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3D" w:rsidRDefault="00254B3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54B3D" w:rsidRDefault="00254B3D">
      <w:pPr>
        <w:pStyle w:val="ConsPlusNormal"/>
        <w:jc w:val="both"/>
        <w:outlineLvl w:val="0"/>
      </w:pPr>
    </w:p>
    <w:p w:rsidR="00254B3D" w:rsidRDefault="00254B3D">
      <w:pPr>
        <w:pStyle w:val="ConsPlusNormal"/>
        <w:outlineLvl w:val="0"/>
      </w:pPr>
      <w:r>
        <w:t>Зарегистрировано в Минюсте России 26 мая 2020 г. N 58465</w:t>
      </w:r>
    </w:p>
    <w:p w:rsidR="00254B3D" w:rsidRDefault="00254B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</w:pPr>
      <w:r>
        <w:t>ФЕДЕРАЛЬНАЯ СЛУЖБА ПО НАДЗОРУ В СФЕРЕ ЗАЩИТЫ</w:t>
      </w:r>
    </w:p>
    <w:p w:rsidR="00254B3D" w:rsidRDefault="00254B3D">
      <w:pPr>
        <w:pStyle w:val="ConsPlusTitle"/>
        <w:jc w:val="center"/>
      </w:pPr>
      <w:r>
        <w:t>ПРАВ ПОТРЕБИТЕЛЕЙ И БЛАГОПОЛУЧИЯ ЧЕЛОВЕКА</w:t>
      </w:r>
    </w:p>
    <w:p w:rsidR="00254B3D" w:rsidRDefault="00254B3D">
      <w:pPr>
        <w:pStyle w:val="ConsPlusTitle"/>
        <w:jc w:val="center"/>
      </w:pPr>
    </w:p>
    <w:p w:rsidR="00254B3D" w:rsidRDefault="00254B3D">
      <w:pPr>
        <w:pStyle w:val="ConsPlusTitle"/>
        <w:jc w:val="center"/>
      </w:pPr>
      <w:r>
        <w:t>ГЛАВНЫЙ ГОСУДАРСТВЕННЫЙ САНИТАРНЫЙ ВРАЧ</w:t>
      </w:r>
    </w:p>
    <w:p w:rsidR="00254B3D" w:rsidRDefault="00254B3D">
      <w:pPr>
        <w:pStyle w:val="ConsPlusTitle"/>
        <w:jc w:val="center"/>
      </w:pPr>
      <w:r>
        <w:t>РОССИЙСКОЙ ФЕДЕРАЦИИ</w:t>
      </w:r>
    </w:p>
    <w:p w:rsidR="00254B3D" w:rsidRDefault="00254B3D">
      <w:pPr>
        <w:pStyle w:val="ConsPlusTitle"/>
        <w:jc w:val="center"/>
      </w:pPr>
    </w:p>
    <w:p w:rsidR="00254B3D" w:rsidRDefault="00254B3D">
      <w:pPr>
        <w:pStyle w:val="ConsPlusTitle"/>
        <w:jc w:val="center"/>
      </w:pPr>
      <w:r>
        <w:t>ПОСТАНОВЛЕНИЕ</w:t>
      </w:r>
    </w:p>
    <w:p w:rsidR="00254B3D" w:rsidRDefault="00254B3D">
      <w:pPr>
        <w:pStyle w:val="ConsPlusTitle"/>
        <w:jc w:val="center"/>
      </w:pPr>
      <w:r>
        <w:t>от 22 мая 2020 г. N 15</w:t>
      </w:r>
    </w:p>
    <w:p w:rsidR="00254B3D" w:rsidRDefault="00254B3D">
      <w:pPr>
        <w:pStyle w:val="ConsPlusTitle"/>
        <w:jc w:val="center"/>
      </w:pPr>
    </w:p>
    <w:p w:rsidR="00254B3D" w:rsidRDefault="00254B3D">
      <w:pPr>
        <w:pStyle w:val="ConsPlusTitle"/>
        <w:jc w:val="center"/>
      </w:pPr>
      <w:r>
        <w:t>ОБ УТВЕРЖДЕНИИ САНИТАРНО-ЭПИДЕМИОЛОГИЧЕСКИХ ПРАВИЛ</w:t>
      </w:r>
    </w:p>
    <w:p w:rsidR="00254B3D" w:rsidRDefault="00254B3D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254B3D" w:rsidRDefault="00254B3D">
      <w:pPr>
        <w:pStyle w:val="ConsPlusTitle"/>
        <w:jc w:val="center"/>
      </w:pPr>
      <w:r>
        <w:t>ИНФЕКЦИИ (COVID-19)"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B3D" w:rsidRDefault="00254B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  <w:proofErr w:type="gramEnd"/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13.11.2020 </w:t>
            </w:r>
            <w:hyperlink r:id="rId6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21.01.2022 </w:t>
            </w:r>
            <w:hyperlink r:id="rId10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28.01.2022 </w:t>
            </w:r>
            <w:hyperlink r:id="rId1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04.02.2022 </w:t>
            </w:r>
            <w:hyperlink r:id="rId12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20.06.2022 </w:t>
            </w:r>
            <w:hyperlink r:id="rId13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</w:t>
      </w:r>
      <w:proofErr w:type="gramStart"/>
      <w:r>
        <w:t xml:space="preserve">2019, N 30, ст. 4134) и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</w:t>
      </w:r>
      <w:hyperlink r:id="rId16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1. Утвердить санитарно-эпидемиологические правила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 </w:t>
      </w:r>
      <w:hyperlink w:anchor="P42">
        <w:r>
          <w:rPr>
            <w:color w:val="0000FF"/>
          </w:rPr>
          <w:t>(приложение)</w:t>
        </w:r>
      </w:hyperlink>
      <w:r>
        <w:t>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2. Настоящее постановление </w:t>
      </w:r>
      <w:r w:rsidRPr="00254B3D">
        <w:rPr>
          <w:highlight w:val="yellow"/>
        </w:rPr>
        <w:t>действует до 1 января 2024 г</w:t>
      </w:r>
      <w:bookmarkStart w:id="0" w:name="_GoBack"/>
      <w:bookmarkEnd w:id="0"/>
      <w:r>
        <w:t>.</w:t>
      </w:r>
    </w:p>
    <w:p w:rsidR="00254B3D" w:rsidRDefault="00254B3D">
      <w:pPr>
        <w:pStyle w:val="ConsPlusNormal"/>
        <w:jc w:val="both"/>
      </w:pPr>
      <w:r>
        <w:t xml:space="preserve">(в ред. Постановлений Главного государственного санитарного врача РФ от 13.11.2020 </w:t>
      </w:r>
      <w:hyperlink r:id="rId17">
        <w:r>
          <w:rPr>
            <w:color w:val="0000FF"/>
          </w:rPr>
          <w:t>N 35</w:t>
        </w:r>
      </w:hyperlink>
      <w:r>
        <w:t xml:space="preserve">, от 09.11.2021 </w:t>
      </w:r>
      <w:hyperlink r:id="rId18">
        <w:r>
          <w:rPr>
            <w:color w:val="0000FF"/>
          </w:rPr>
          <w:t>N 29</w:t>
        </w:r>
      </w:hyperlink>
      <w:r>
        <w:t>)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right"/>
      </w:pPr>
      <w:r>
        <w:t>А.Ю. Попова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right"/>
        <w:outlineLvl w:val="0"/>
      </w:pPr>
      <w:r>
        <w:t>Приложение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right"/>
      </w:pPr>
      <w:r>
        <w:t>Утверждены</w:t>
      </w:r>
    </w:p>
    <w:p w:rsidR="00254B3D" w:rsidRDefault="00254B3D">
      <w:pPr>
        <w:pStyle w:val="ConsPlusNormal"/>
        <w:jc w:val="right"/>
      </w:pPr>
      <w:r>
        <w:t>Постановлением</w:t>
      </w:r>
    </w:p>
    <w:p w:rsidR="00254B3D" w:rsidRDefault="00254B3D">
      <w:pPr>
        <w:pStyle w:val="ConsPlusNormal"/>
        <w:jc w:val="right"/>
      </w:pPr>
      <w:r>
        <w:t>Главного государственного</w:t>
      </w:r>
    </w:p>
    <w:p w:rsidR="00254B3D" w:rsidRDefault="00254B3D">
      <w:pPr>
        <w:pStyle w:val="ConsPlusNormal"/>
        <w:jc w:val="right"/>
      </w:pPr>
      <w:r>
        <w:t>санитарного врача</w:t>
      </w:r>
    </w:p>
    <w:p w:rsidR="00254B3D" w:rsidRDefault="00254B3D">
      <w:pPr>
        <w:pStyle w:val="ConsPlusNormal"/>
        <w:jc w:val="right"/>
      </w:pPr>
      <w:r>
        <w:t>Российской Федерации</w:t>
      </w:r>
    </w:p>
    <w:p w:rsidR="00254B3D" w:rsidRDefault="00254B3D">
      <w:pPr>
        <w:pStyle w:val="ConsPlusNormal"/>
        <w:jc w:val="right"/>
      </w:pPr>
      <w:r>
        <w:t>от 22.05.2020 N 15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</w:pPr>
      <w:bookmarkStart w:id="1" w:name="P42"/>
      <w:bookmarkEnd w:id="1"/>
      <w:r>
        <w:t>САНИТАРНО-ЭПИДЕМИОЛОГИЧЕСКИЕ ПРАВИЛА</w:t>
      </w:r>
    </w:p>
    <w:p w:rsidR="00254B3D" w:rsidRDefault="00254B3D">
      <w:pPr>
        <w:pStyle w:val="ConsPlusTitle"/>
        <w:jc w:val="center"/>
      </w:pPr>
      <w:r>
        <w:t xml:space="preserve">СП 3.1.3597-20 "ПРОФИЛАКТИКА </w:t>
      </w:r>
      <w:proofErr w:type="gramStart"/>
      <w:r>
        <w:t>НОВОЙ</w:t>
      </w:r>
      <w:proofErr w:type="gramEnd"/>
      <w:r>
        <w:t xml:space="preserve"> КОРОНАВИРУСНОЙ</w:t>
      </w:r>
    </w:p>
    <w:p w:rsidR="00254B3D" w:rsidRDefault="00254B3D">
      <w:pPr>
        <w:pStyle w:val="ConsPlusTitle"/>
        <w:jc w:val="center"/>
      </w:pPr>
      <w:r>
        <w:t>ИНФЕКЦИИ (COVID-19)"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B3D" w:rsidRDefault="00254B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Главного государственного санитарного врача РФ</w:t>
            </w:r>
            <w:proofErr w:type="gramEnd"/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13.11.2020 </w:t>
            </w:r>
            <w:hyperlink r:id="rId1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11.10.2021 </w:t>
            </w:r>
            <w:hyperlink r:id="rId20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09.11.2021 </w:t>
            </w:r>
            <w:hyperlink r:id="rId2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04.12.2021 </w:t>
            </w:r>
            <w:hyperlink r:id="rId22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21.01.2022 </w:t>
            </w:r>
            <w:hyperlink r:id="rId2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28.01.2022 </w:t>
            </w:r>
            <w:hyperlink r:id="rId24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04.02.2022 </w:t>
            </w:r>
            <w:hyperlink r:id="rId25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20.06.2022 </w:t>
            </w:r>
            <w:hyperlink r:id="rId2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I. Общие положения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 xml:space="preserve">1.1. Настоящие санитарно-эпидемиологические правила (далее - санитарные правила) устанавливают требования к комплексу организационных, профилактических, санитарно-противоэпидемических мероприятий, проведение которых обеспечивает предупреждение возникновения и распространения случаев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 на территории Российской Федерации.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1.2. Новая </w:t>
      </w:r>
      <w:proofErr w:type="spellStart"/>
      <w:r>
        <w:t>коронавирусная</w:t>
      </w:r>
      <w:proofErr w:type="spellEnd"/>
      <w:r>
        <w:t xml:space="preserve"> инфекция (COVID-19) (далее - COVID-19) является острым респираторным заболеванием, вызванным новым </w:t>
      </w:r>
      <w:proofErr w:type="spellStart"/>
      <w:r>
        <w:t>коронавирусом</w:t>
      </w:r>
      <w:proofErr w:type="spellEnd"/>
      <w:r>
        <w:t xml:space="preserve"> (SARS-CoV-2). Вирус SARS-CoV-2, в соответствии с санитарным законодательством Российской Федерации, отнесен ко II группе патогенности.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II. Мероприятия, направленные на предупреждение</w:t>
      </w:r>
    </w:p>
    <w:p w:rsidR="00254B3D" w:rsidRDefault="00254B3D">
      <w:pPr>
        <w:pStyle w:val="ConsPlusTitle"/>
        <w:jc w:val="center"/>
      </w:pPr>
      <w:r>
        <w:t>распространения COVID-19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>2.1. Мероприятия, направленные на предупреждение распространения COVID-19, включают: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мониторинг заболеваемости;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лабораторный мониторинг (слежение за циркуляцией и распространением возбудителя);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мониторинг напряженности иммунитета среди переболевших лиц, среди групп риска и среди всего населения;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сбор и анализ полученной информации;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эпидемиологическую диагностику;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прогнозирование;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оценку эффективности проводимых мероприятий;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гигиеническое воспитание населения.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2.2. В целях принятия решений, направленных на предупреждение распространения COVID-19, разработки санитарно-противоэпидемических (профилактических) мероприятий, направленных на снижение рисков распространения COVID-19 и предотвращение формирования очагов с множественными случаями заболеваний, проводятся: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постоянная и динамическая оценка масштабов, характера распространенности и социально-экономической значимости инфекции, в том числе с учетом тяжести течения заболеваний;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выявление тенденций эпидемического процесса;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выявление высокого уровня заболеваемости и риска инфицирования населения в субъектах Российской Федерации, населенных пунктах, организациях и в связи с деятельностью индивидуальных предпринимателей;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изучение популяционного иммунитета у населения с учетом проявлений эпидемического процесса;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выявление лиц, наиболее подверженных риску развития заболевания;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выявление причин и условий, определяющих уровень и структуру заболеваемости COVID-19;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- контроль и обоснованная оценка масштабов, качества и эффективности осуществляемых профилактических и противоэпидемических мероприятий для их корректировки, планирование </w:t>
      </w:r>
      <w:r>
        <w:lastRenderedPageBreak/>
        <w:t>последовательности и сроков их реализации;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изучение и оценка результатов иммунизации населения (после ведения специфической профилактики);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изучение эффективности сре</w:t>
      </w:r>
      <w:proofErr w:type="gramStart"/>
      <w:r>
        <w:t>дств сп</w:t>
      </w:r>
      <w:proofErr w:type="gramEnd"/>
      <w:r>
        <w:t>ецифической, неспецифической и экстренной профилактики, применяемой в эпидемических очагах COVID-19;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прогнозирование развития эпидемиологической ситуации.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2.3. Гигиеническое воспитание населения как метод профилактики COVID-19 включает: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представление населению подробной информации о COVID-19, основных симптомах заболевания и мерах профилактики с использованием средств массовой информации, листовок, плакатов бюллетеней, проведение индивидуальной беседы с пациентом и другие;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разъяснение правил ношения масок для защиты органов дыхания, применение дезинфицирующих средства, включая индивидуальные антисептические средства;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разъяснение необходимости соблюдения социальной дистанции (1,5 м - 2 м от человека) в период подъема заболеваемости;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доведение до организованных коллективов взрослых и детей правил организации деятельности в период подъема заболеваемости COVID-19.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2.4. Гигиеническое воспитание населения проводится органами исполнительной власти субъектов Российской Федерации, работниками медицинских организаций при методической поддержке специалистов органов и организаций, входящих в систему федерального государственного санитарно-эпидемиологического надзора.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2.5. </w:t>
      </w:r>
      <w:proofErr w:type="gramStart"/>
      <w:r>
        <w:t xml:space="preserve">Иностранные граждане при наличии иммунного ответа (антител </w:t>
      </w:r>
      <w:proofErr w:type="spellStart"/>
      <w:r>
        <w:t>IgG</w:t>
      </w:r>
      <w:proofErr w:type="spellEnd"/>
      <w:r>
        <w:t xml:space="preserve"> (S-белок) к возбудителю COVID-19, выявленного по результатам лабораторных исследований, проведенных на территории Российской Федерации и переданных в федеральную государственную информационную систему "Единый портал государственных и муниципальных услуг (функций)" в соответствии с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27.03.2021 N 452 "Об обеспечении уведомления физических лиц о результатах исследований на наличие возбудителя новой </w:t>
      </w:r>
      <w:proofErr w:type="spellStart"/>
      <w:r>
        <w:t>коронавирусной</w:t>
      </w:r>
      <w:proofErr w:type="spellEnd"/>
      <w:proofErr w:type="gramEnd"/>
      <w:r>
        <w:t xml:space="preserve"> инфекции (COVID-19) с использованием федеральной государственной информационной системы "Единый портал государственных и муниципальных услуг (функций)" и обмена информацией о результатах таких исследований" (Собрание законодательства Российской Федерации, 2021, N 14, ст. 2330; </w:t>
      </w:r>
      <w:proofErr w:type="gramStart"/>
      <w:r>
        <w:t>Официальный интернет-портал правовой информации (www.pravo.gov.ru), 2022, 26 января, N 0001202201260032) (далее - постановление N 452), вправе оформить Справку о наличии иммунного ответа (антител) к возбудителю COVID-19 (далее - Справка) с использованием федеральной государственной информационной системы "Единый портал государственных и муниципальных услуг (функций)".</w:t>
      </w:r>
      <w:proofErr w:type="gramEnd"/>
      <w:r>
        <w:t xml:space="preserve"> Рекомендуемый образец Справки приведен в </w:t>
      </w:r>
      <w:hyperlink w:anchor="P286">
        <w:r>
          <w:rPr>
            <w:color w:val="0000FF"/>
          </w:rPr>
          <w:t>приложении</w:t>
        </w:r>
      </w:hyperlink>
      <w:r>
        <w:t xml:space="preserve"> к санитарным правилам.</w:t>
      </w:r>
    </w:p>
    <w:p w:rsidR="00254B3D" w:rsidRDefault="00254B3D">
      <w:pPr>
        <w:pStyle w:val="ConsPlusNormal"/>
        <w:jc w:val="both"/>
      </w:pPr>
      <w:r>
        <w:t xml:space="preserve">(п. 2.5 </w:t>
      </w:r>
      <w:proofErr w:type="gramStart"/>
      <w:r>
        <w:t>введен</w:t>
      </w:r>
      <w:proofErr w:type="gramEnd"/>
      <w:r>
        <w:t xml:space="preserve"> </w:t>
      </w:r>
      <w:hyperlink r:id="rId2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28.01.2022 N 3)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2.6. </w:t>
      </w:r>
      <w:proofErr w:type="gramStart"/>
      <w:r>
        <w:t xml:space="preserve">Для оформления Справки иностранный гражданин сдает тест на антитела </w:t>
      </w:r>
      <w:proofErr w:type="spellStart"/>
      <w:r>
        <w:t>IgG</w:t>
      </w:r>
      <w:proofErr w:type="spellEnd"/>
      <w:r>
        <w:t xml:space="preserve"> (S-белок) в организации, осуществляющей исследования на наличие антител к возбудителю новой </w:t>
      </w:r>
      <w:proofErr w:type="spellStart"/>
      <w:r>
        <w:t>коронавирусной</w:t>
      </w:r>
      <w:proofErr w:type="spellEnd"/>
      <w:r>
        <w:t xml:space="preserve"> инфекции (COVID-19), подключенной к системе федерального бюджетного учреждения науки "Центральный научно-исследовательский институт эпидемиологии" Федеральной службы по надзору в сфере защиты прав потребителей и благополучия человека (</w:t>
      </w:r>
      <w:hyperlink r:id="rId29">
        <w:r>
          <w:rPr>
            <w:color w:val="0000FF"/>
          </w:rPr>
          <w:t>пункт 2</w:t>
        </w:r>
      </w:hyperlink>
      <w:r>
        <w:t xml:space="preserve"> постановления N 452), с указанием: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фамилии, имени, отчества (при наличии);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пола;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номера документа, удостоверяющего личность иностранного гражданина, или свидетельства о рождении иностранного гражданина;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даты рождения;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адреса электронной почты (при наличии).</w:t>
      </w:r>
    </w:p>
    <w:p w:rsidR="00254B3D" w:rsidRDefault="00254B3D">
      <w:pPr>
        <w:pStyle w:val="ConsPlusNormal"/>
        <w:jc w:val="both"/>
      </w:pPr>
      <w:r>
        <w:lastRenderedPageBreak/>
        <w:t xml:space="preserve">(п. 2.6 </w:t>
      </w:r>
      <w:proofErr w:type="gramStart"/>
      <w:r>
        <w:t>введен</w:t>
      </w:r>
      <w:proofErr w:type="gramEnd"/>
      <w:r>
        <w:t xml:space="preserve"> </w:t>
      </w:r>
      <w:hyperlink r:id="rId30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28.01.2022 N 3)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2.7. Иностранный гражданин с использованием федеральной государственной информационной системы "Единый портал государственных и муниципальных услуг (функций)" на специализированной странице вводит следующие идентифицирующие сведения для формирования Справки: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дата рождения;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номер документа, удостоверяющего личность иностранного гражданина, или свидетельства о рождении иностранного гражданина;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номер заказа проведенного лабораторного исследования, который получен в организации, осуществляющей исследования на наличие антител к возбудителю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254B3D" w:rsidRDefault="00254B3D">
      <w:pPr>
        <w:pStyle w:val="ConsPlusNormal"/>
        <w:jc w:val="both"/>
      </w:pPr>
      <w:r>
        <w:t xml:space="preserve">(п. 2.7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28.01.2022 N 3)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2.8. Справка автоматически формируется в федеральной государственной информационной системе "Единый портал государственных и муниципальных услуг (функций)" на русском и английском языке с возможностью ее направления на электронную почту иностранного гражданина либо ее выгрузки в формате PDF.</w:t>
      </w:r>
    </w:p>
    <w:p w:rsidR="00254B3D" w:rsidRDefault="00254B3D">
      <w:pPr>
        <w:pStyle w:val="ConsPlusNormal"/>
        <w:jc w:val="both"/>
      </w:pPr>
      <w:r>
        <w:t xml:space="preserve">(п. 2.8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28.01.2022 N 3)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III. Лабораторная диагностика и регистрация</w:t>
      </w:r>
    </w:p>
    <w:p w:rsidR="00254B3D" w:rsidRDefault="00254B3D">
      <w:pPr>
        <w:pStyle w:val="ConsPlusTitle"/>
        <w:jc w:val="center"/>
      </w:pPr>
      <w:r>
        <w:t>случаев COVID-19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bookmarkStart w:id="2" w:name="P105"/>
      <w:bookmarkEnd w:id="2"/>
      <w:r>
        <w:t>3.1. В целях оперативной организации проведения исследований и противоэпидемических мероприятий лабораторное обследование лиц в условиях распространения COVID-19 проводится исходя из следующих приоритетов: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3.1.1. К приоритету 1-го уровня относится проведение лабораторных исследований и противоэпидемических мероприятий в отношении: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лиц, прибывших на территорию Российской Федерации с наличием симптомов инфекционного заболевания (или при появлении симптомов в течение периода медицинского наблюдения);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04.02.2022 N 4;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лиц с диагнозом "внебольничная пневмония", "острая респираторная вирусная инфекция" и "грипп";</w:t>
      </w:r>
    </w:p>
    <w:p w:rsidR="00254B3D" w:rsidRDefault="00254B3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работников медицинских организаций, имеющих риск инфицирования при профессиональной деятельности при появлении симптомов, не исключающих COVID-19;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лиц,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лиц, поступающих в стационар медицинской организации для оказания им медицинской помощи в экстренной или неотложной форме, в организации социального обслуживания для детей и взрослых.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3.1.2. К приоритету 2-го уровня относится проведение лабораторных исследований и противоэпидемических мероприятий в отношении: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лиц старше 65-ти лет, обратившихся за медицинской помощью с респираторными симптомами;</w:t>
      </w:r>
    </w:p>
    <w:p w:rsidR="00254B3D" w:rsidRDefault="00254B3D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- работников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</w:t>
      </w:r>
      <w:proofErr w:type="spellStart"/>
      <w:r>
        <w:t>IgG</w:t>
      </w:r>
      <w:proofErr w:type="spellEnd"/>
      <w:r>
        <w:t>);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- работников стационарных организаций социального обслуживания населения, учреждений уголовно-исполнительной системы при вахтовом методе работы до начала работы в организации с целью предупреждения заноса COVID-19.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3.1.3. К приоритету 3-го уровня относится проведение лабораторных исследований и противоэпидемических мероприятий в отношении детей из организованных коллективов при возникновении 3-х и более случаев заболеваний, не исключающих COVID-19 (обследуются как при вспышечной заболеваемости).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3.2. Первичные исследования без выделения возбудителя проводятся лабораториями, имеющими санитарно-эпидемиологическое заключение на работу с возбудителями инфекционных болезней человека III - IV группы патогенности. К работе по проведению исследований допускаются специалисты, давшие письменное согласие и прошедшие подготовку/инструктаж по вопросам обеспечения требований биологической безопасности.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Отбор и транспортировка биологического материала для лабораторных исследований проводятся в соответствии с требованиями законодательства Российской Федерации в отношении возбудителей инфекционных заболеваний человека I - II группы патогенности.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Срок выполнения лабораторного исследования на COVID-19 не должен превышать 24 часов с момента поступления биологического материала в лабораторию до получения его результата лицом, в отношении которого проведено соответствующее исследование.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11.10.2021 N 25)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Время доставки материала для исследования на COVID-19 в лабораторию не должно превышать 24 часов с момента его отбора.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3.3. Научно-исследовательские работы с выделением возбудителя COVID-19 проводятся в лабораториях, имеющих санитарно-эпидемиологическое заключение на работу с возбудителями инфекционных болезней человека II группы патогенности.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3.4. Лаборатории, проводящие исследования на определение маркеров возбудителя COVID-19 в биологических пробах от лиц, указанных в </w:t>
      </w:r>
      <w:hyperlink w:anchor="P105">
        <w:r>
          <w:rPr>
            <w:color w:val="0000FF"/>
          </w:rPr>
          <w:t>пункте 3.1</w:t>
        </w:r>
      </w:hyperlink>
      <w:r>
        <w:t xml:space="preserve"> санитарных правил, направляют результаты исследований незамедлительно по их завершению, но не позднее 24 часов, наиболее быстрым из доступных способов в медицинские организации, направившие биологический материал.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Информация о положительных результатах лабораторных исследований на COVID-19 незамедлительно по электронным каналам связи передается из организаций, на базе которых проводились первичные исследования,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указанием данных об обследуемом лице, в объеме, позволяющем провести противоэпидемические мероприятия.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3.5. Медицинская организация, установившая предварительный или заключительный диагноз COVID-19, направляет в установленном порядке &lt;1&gt; в территориальные органы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по месту выявления заболевания, экстренное извещение в отношении пациента, у которого выявлено заболевание COVID-19.</w:t>
      </w:r>
    </w:p>
    <w:p w:rsidR="00254B3D" w:rsidRDefault="00254B3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0">
        <w:r>
          <w:rPr>
            <w:color w:val="0000FF"/>
          </w:rPr>
          <w:t>пункты 24</w:t>
        </w:r>
      </w:hyperlink>
      <w:r>
        <w:t xml:space="preserve"> - </w:t>
      </w:r>
      <w:hyperlink r:id="rId41">
        <w:r>
          <w:rPr>
            <w:color w:val="0000FF"/>
          </w:rPr>
          <w:t>27</w:t>
        </w:r>
      </w:hyperlink>
      <w:r>
        <w:t xml:space="preserve"> санитарных правил и норм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</w:t>
      </w:r>
      <w:r>
        <w:lastRenderedPageBreak/>
        <w:t xml:space="preserve">28.01.2021 N 4 (зарегистрировано Минюстом России 15.02.2021, </w:t>
      </w:r>
      <w:proofErr w:type="gramStart"/>
      <w:r>
        <w:t>регистрационный</w:t>
      </w:r>
      <w:proofErr w:type="gramEnd"/>
      <w:r>
        <w:t xml:space="preserve"> N 62500), действующим до 1 сентября 2027 года.</w:t>
      </w:r>
    </w:p>
    <w:p w:rsidR="00254B3D" w:rsidRDefault="00254B3D">
      <w:pPr>
        <w:pStyle w:val="ConsPlusNormal"/>
        <w:jc w:val="both"/>
      </w:pPr>
      <w:r>
        <w:t xml:space="preserve">(сноска введена </w:t>
      </w:r>
      <w:hyperlink r:id="rId42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ind w:firstLine="540"/>
        <w:jc w:val="both"/>
      </w:pPr>
    </w:p>
    <w:p w:rsidR="00254B3D" w:rsidRDefault="00254B3D">
      <w:pPr>
        <w:pStyle w:val="ConsPlusNormal"/>
        <w:ind w:firstLine="540"/>
        <w:jc w:val="both"/>
      </w:pPr>
      <w:r>
        <w:t>Регистрация сведений о больных COVID-19 и внесение информации о них в отчетные формы Роспотребнадзора (оперативный мониторинг, формы федерального статистического наблюдения) проводится территориальными органами Роспотребнадзора по полученным экстренным извещениям (спискам, заверенным медицинской организацией).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3.6. </w:t>
      </w:r>
      <w:proofErr w:type="gramStart"/>
      <w:r>
        <w:t>Подозрительными на COVID-19 являются случаи заболеваний с наличием симптоматики инфекционного заболевания, чаще респираторного характера, или с клиникой внебольничной пневмонии, и эпидемиологическим анамнезом (в связи с прибытием из неблагополучного региона, контактом с человеком с лабораторно подтвержденным диагнозом COVID-19, работой в медицинской организации с пациентами с клиникой респираторных заболеваний, внебольничных пневмоний и иными случаями).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3.7. Подтвержденным случаем COVID-19 считается случай с лабораторным подтверждением любым из методов, определяющих антиген возбудителя или генетический материал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Выписка пациентов к занятию трудовой деятельностью (обучению), допуск в организованные коллективы после проведенного лечения (как в стационарных, так и в амбулаторных условиях) и выздоровления осуществляются без лабораторного обследования на COVID-19, если время лечения составляет 7 и более календарных дней. </w:t>
      </w:r>
      <w:proofErr w:type="gramStart"/>
      <w:r>
        <w:t>В случае если время лечения (наблюдения) пациента с лабораторно подтвержденным инфицированием возбудителем COVID-19 составляет менее 7 календарных дней, то выписка к занятию трудовой деятельностью (обучению), допуск в организованные коллективы осуществляются после получения одного отрицательного результата лабораторного обследования на COVID-19, проведенного не ранее чем через 3 календарных дня после получения положительного результата лабораторного обследования на COVID-19.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Выписка пациента из стационара для продолжения лечения в амбулаторных условиях может осуществляться до получения отрицательного результата лабораторного исследования на COVID-19, за исключением выписки пациентов, проживающих в коммунальной квартире, учреждениях социального обслуживания с круглосуточным пребыванием, общежитиях и средствах размещения, предоставляющих гостиничные услуги.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При проведении в медицинской организации лечебно-диагностических процедур лицу с заболеванием COVID-19, находящемуся на амбулаторном лечении, такой организацией должен обеспечиваться режим, исключающий контакт с иными лицами, за исключением лиц, являющихся работниками медицинской организации.</w:t>
      </w:r>
    </w:p>
    <w:p w:rsidR="00254B3D" w:rsidRDefault="00254B3D">
      <w:pPr>
        <w:pStyle w:val="ConsPlusNormal"/>
        <w:jc w:val="both"/>
      </w:pPr>
      <w:r>
        <w:t xml:space="preserve">(п. 3.7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3.8.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04.02.2022 N 4.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3.9. Материалами для лабораторных исследований на COVID-19 являются: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- респираторный материал для исследования методом полимеразной цепной реакции (мазок из носоглотки и ротоглотки и мокрота (при наличии) и/или </w:t>
      </w:r>
      <w:proofErr w:type="spellStart"/>
      <w:r>
        <w:t>эндотрахеальный</w:t>
      </w:r>
      <w:proofErr w:type="spellEnd"/>
      <w:r>
        <w:t xml:space="preserve"> аспират или бронхоальвеолярный </w:t>
      </w:r>
      <w:proofErr w:type="spellStart"/>
      <w:r>
        <w:t>лаваж</w:t>
      </w:r>
      <w:proofErr w:type="spellEnd"/>
      <w:r>
        <w:t>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сыворотка крови для серологического исследования (при использовании иммуноферментного анализа);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аутоптаты</w:t>
      </w:r>
      <w:proofErr w:type="spellEnd"/>
      <w:r>
        <w:t xml:space="preserve"> легких, трахеи и селезенки для посмертной диагностики.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3.10. Работники медицинских организаций, которые проводят отбор проб биологического материала, должны использовать средства индивидуальной защиты (далее - СИЗ).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3.11. Работники медицинских организаций, выполняющие аэрозольные процедуры (аспирацию или открытое отсасывание образцов дыхательных путей, интубацию, сердечно-легочную реанимацию, бронхоскопию), используют: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lastRenderedPageBreak/>
        <w:t>- фильтрующие полумаски (одноразовый респиратор), обеспечивающие фильтрацию 99% твердых и жидких частиц или более высокий уровень защиты (</w:t>
      </w:r>
      <w:proofErr w:type="spellStart"/>
      <w:r>
        <w:t>пневмошлем</w:t>
      </w:r>
      <w:proofErr w:type="spellEnd"/>
      <w:r>
        <w:t>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очки для защиты глаз или защитный экран;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противочумный халат и перчатки, водонепроницаемый фартук при проведении процедур, при которых жидкость может попасть на халат или специальные защитные комплекты.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Число лиц, присутствующих в помещении, при заборе биологического материала, ограничивается до минимума, необходимого для сбора образцов.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Используемые при отборе проб материалы утилизируются как категория медицинских отходов класса В. Дезинфекция рабочих зон и обеззараживание возможных разливов крови или инфекционных жидкостей проводятся с применением препаратов с </w:t>
      </w:r>
      <w:proofErr w:type="spellStart"/>
      <w:r>
        <w:t>вирулицидным</w:t>
      </w:r>
      <w:proofErr w:type="spellEnd"/>
      <w:r>
        <w:t xml:space="preserve"> действием.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3.12. К учету случаев COVID-19 принимаются результаты всех лабораторных исследований, проведенных любым из методов, определяющих антиген или генетический материал возбудителя, с использованием диагностических препаратов и тест-систем, зарегистрированных в соответствии с законодательством Российской Федерации.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3.12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3.13. Федеральные бюджетные учреждения здравоохранения - центры гигиены и эпидемиологии в субъектах Российской Федерации проводят выборочные уточнения результатов исследований проб на COVID-19, получаемых лабораториями, с учетом объемов и данных о результативности проводимых ими исследований.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3.14. Выборочные уточнения результатов лабораторных исследований на COVID-19 проводятся в случаях, если: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удельный вес положительных результатов, полученных в конкретной лаборатории, выше среднего по субъекту Российской Федерации;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удельный вес положительных результатов, полученных в конкретной лаборатории, ниже среднего по субъекту Российской Федерации при объемах выполненных исследований выше среднего по субъекту Российской Федерации;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расход тест-систем выше среднего по субъекту Российской Федерации;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- 50% и более положительных результатов в течение рабочей смены.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Сбор всех данных по результатам тестирования на COVID-19 проводится федеральными бюджетными учреждениями здравоохранения - центрами гигиены и эпидемиологии в субъектах Российской Федерации.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3.15. В очагах COVID-19 с групповой заболеваемостью объем проводимых лабораторных исследований определяется территориальными органами федеральных органов исполнительной власти, уполномоченных на осуществление федерального государственного санитарно-эпидемиологического контроля (надзора), с учетом границ очага и эпидемиологических рисков по распространению инфекции.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3.16. При летальных исходах больных с подозрением на COVID-19, лабораторно подтвержденных случаев COVID-19 проводятся </w:t>
      </w:r>
      <w:hyperlink r:id="rId47">
        <w:r>
          <w:rPr>
            <w:color w:val="0000FF"/>
          </w:rPr>
          <w:t>исследования</w:t>
        </w:r>
      </w:hyperlink>
      <w:r>
        <w:t xml:space="preserve"> образцов </w:t>
      </w:r>
      <w:proofErr w:type="spellStart"/>
      <w:r>
        <w:t>аутопсийных</w:t>
      </w:r>
      <w:proofErr w:type="spellEnd"/>
      <w:r>
        <w:t xml:space="preserve"> материалов, полученных при </w:t>
      </w:r>
      <w:proofErr w:type="gramStart"/>
      <w:r>
        <w:t>патолого-анатомическом</w:t>
      </w:r>
      <w:proofErr w:type="gramEnd"/>
      <w:r>
        <w:t xml:space="preserve"> вскрытии (образцы легких, трахеи, селезенки) на COVID-19.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3.17. Срок действия отрицательного результата лабораторного исследования на COVID-19, проведенного методом полимеразной цепной реакции, составляет 48 часов от времени результата лабораторного исследования на COVID-19.</w:t>
      </w:r>
    </w:p>
    <w:p w:rsidR="00254B3D" w:rsidRDefault="00254B3D">
      <w:pPr>
        <w:pStyle w:val="ConsPlusNormal"/>
        <w:jc w:val="both"/>
      </w:pPr>
      <w:r>
        <w:t xml:space="preserve">(п. 3.17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04.12.2021 N 33)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IV. Противоэпидемические мероприятия в отношении COVID-19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 xml:space="preserve">4.1. Противоэпидемические мероприятия в отношении COVID-19 включают комплекс мер, </w:t>
      </w:r>
      <w:r>
        <w:lastRenderedPageBreak/>
        <w:t>направленных на предотвращение завоза и распространение инфекции, и организуются территориальными органами Роспотребнадзора с участием уполномоченных органов государственной власти субъектов Российской Федерации.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4.2. Эпидемиологическая тактика при COVID-19 включает: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принятие мер по всем звеньям эпидемического процесса: источник, пути передачи и восприимчивый организм (изоляция больных, прерывание путей передачи возбудителя, защита лиц, контактировавших с больным COVID-19, и лиц из групп риска);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выявление больных, их своевременную изоляцию и госпитализацию;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установление границ очага;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максимальное ограничение контактов (при распространении инфекции);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проведение мероприятий в эпидемических очагах;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дезинфекцию;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экстренную профилактику (профилактическое лечение) для лиц, контактировавших с больными COVID-19, и лиц из групп риска, проведение профилактических прививок по эпидемическим показаниям;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профилактику внутрибольничного инфицирования и недопущение формирования очагов в медицинских организациях и организациях социального обслуживания;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B3D" w:rsidRDefault="00254B3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10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4.2 в части слов ", в том числе находившимися в контакте с больными COVID-19," приостановлено (</w:t>
            </w:r>
            <w:hyperlink r:id="rId4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20.06.2022 N 18).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spacing w:before="260"/>
        <w:ind w:firstLine="540"/>
        <w:jc w:val="both"/>
      </w:pPr>
      <w:r>
        <w:t>соблюдение больными, лицами с подозрением на COVID-19, в том числе находившимися в контакте с больными COVID-19, обязательного режима изоляции.</w:t>
      </w:r>
    </w:p>
    <w:p w:rsidR="00254B3D" w:rsidRDefault="00254B3D">
      <w:pPr>
        <w:pStyle w:val="ConsPlusNormal"/>
        <w:jc w:val="both"/>
      </w:pPr>
      <w:r>
        <w:t xml:space="preserve">(п. 4.2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4.2.1.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04.02.2022 N 4.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4.3. Территориальные органы Роспотребнадзора и иные органы государственной власти в соответствии с предоставленной компетенцией с учетом санитарно-эпидемиологической обстановки организуют мероприятия </w:t>
      </w:r>
      <w:proofErr w:type="gramStart"/>
      <w:r>
        <w:t>по</w:t>
      </w:r>
      <w:proofErr w:type="gramEnd"/>
      <w:r>
        <w:t>:</w:t>
      </w:r>
    </w:p>
    <w:p w:rsidR="00254B3D" w:rsidRDefault="00254B3D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уточнению перечня рейсов, прибывающих из неблагополучных регионов по COVID-19;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уточнению схем оперативного реагирования;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- </w:t>
      </w:r>
      <w:proofErr w:type="spellStart"/>
      <w:r>
        <w:t>тепловизионному</w:t>
      </w:r>
      <w:proofErr w:type="spellEnd"/>
      <w:r>
        <w:t xml:space="preserve"> контролю пассажиров и экипажа;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обеспечению опроса пассажиров путем анкетирования;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обеспечению готовности медицинского пункта к отбору материала;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обеспечению госпитализации больных в медицинскую организацию инфекционного профиля или перепрофилированную организацию, для оказания медицинской помощи указанным лицам, функционирующую в режиме инфекционного стационара, при выявлении больных с клиникой инфекционного заболевания;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обеспечению обсервации лиц, находившихся в контакте с больными COVID-19, по эпидемическим показаниям.</w:t>
      </w:r>
    </w:p>
    <w:p w:rsidR="00254B3D" w:rsidRDefault="00254B3D">
      <w:pPr>
        <w:pStyle w:val="ConsPlusNormal"/>
        <w:jc w:val="both"/>
      </w:pPr>
      <w:r>
        <w:t xml:space="preserve">(п. 4.3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13.11.2020 N 35)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4.4. Мероприятиями, направленными на "разрыв" механизма передачи инфекции, являются: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B3D" w:rsidRDefault="00254B3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4.4 в части слов ", соблюдение социальной дистанции от 1,5 до 2 метров" приостановлено (</w:t>
            </w:r>
            <w:hyperlink r:id="rId5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20.06.2022 N 18).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spacing w:before="260"/>
        <w:ind w:firstLine="540"/>
        <w:jc w:val="both"/>
      </w:pPr>
      <w:r>
        <w:t>- соблюдение всеми физическими лицами правил личной гигиены (в том числе мытье рук, использование антисептиков, медицинских масок), соблюдение социальной дистанции от 1,5 до 2 метров;</w:t>
      </w:r>
    </w:p>
    <w:p w:rsidR="00254B3D" w:rsidRDefault="00254B3D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выполнение требований биологической безопасности в медицинских организациях и лабораториях, проводящих исследования с потенциально инфицированным биологическим материалом;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организация дезинфекционного режима на предприятиях общественного питания, объектах торговли, транспорте, в том числе дезинфекция оборудования и инвентаря, обеззараживание воздуха;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обеспечение организациями и индивидуальными предпринимателями проведения дезинфекции во всех рабочих помещениях, использования оборудования по обеззараживанию воздуха, создания запаса дезинфицирующих средств, ограничения или отмены выезда за пределы территории Российской Федерации;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организация выявления лиц с признаками инфекционных заболеваний при приходе на работу;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использование мер социального разобщения (временное прекращение работы предприятий общественного питания, розничной торговли (за исключением торговли товаров первой необходимости), переход на удаленный режим работы, перевод на дистанционное обучение образовательных организаций;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254B3D" w:rsidRDefault="00254B3D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8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>. 4.4 приостановлено (</w:t>
            </w:r>
            <w:hyperlink r:id="rId56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 от 20.06.2022 N 18).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spacing w:before="260"/>
        <w:ind w:firstLine="540"/>
        <w:jc w:val="both"/>
      </w:pPr>
      <w:r>
        <w:t>- ограничение или отмена проведения массовых мероприятий (развлекательных, культурных, спортивных).</w:t>
      </w:r>
    </w:p>
    <w:p w:rsidR="00254B3D" w:rsidRDefault="00254B3D">
      <w:pPr>
        <w:pStyle w:val="ConsPlusNormal"/>
        <w:spacing w:before="200"/>
        <w:ind w:firstLine="540"/>
        <w:jc w:val="both"/>
      </w:pPr>
      <w:bookmarkStart w:id="3" w:name="P210"/>
      <w:bookmarkEnd w:id="3"/>
      <w:r>
        <w:t>4.5. К группам риска заболевания COVID-19 относятся: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люди в возрасте 65 лет и старше;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больные хроническими заболеваниями;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работники медицинских организаций.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4.6. Среди лиц, указанных в </w:t>
      </w:r>
      <w:hyperlink w:anchor="P210">
        <w:r>
          <w:rPr>
            <w:color w:val="0000FF"/>
          </w:rPr>
          <w:t>пункте 4.5</w:t>
        </w:r>
      </w:hyperlink>
      <w:r>
        <w:t xml:space="preserve"> санитарных правил, проводится систематическое информирование о возможных рисках заражения COVID-19, информационно-разъяснительная работа по вопросам эпидемиологии и профилактики COVID-19; систематическое обучение работников медицинских организаций по вопросам соблюдения требований биологической безопасности при оказании медицинской помощи больным COVID-19, внебольничными пневмониями, острыми респираторными вирусными инфекциями.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Главного государственного санитарного врача РФ от 09.11.2021 </w:t>
      </w:r>
      <w:hyperlink r:id="rId57">
        <w:r>
          <w:rPr>
            <w:color w:val="0000FF"/>
          </w:rPr>
          <w:t>N 29</w:t>
        </w:r>
      </w:hyperlink>
      <w:r>
        <w:t xml:space="preserve">, от 04.02.2022 </w:t>
      </w:r>
      <w:hyperlink r:id="rId58">
        <w:r>
          <w:rPr>
            <w:color w:val="0000FF"/>
          </w:rPr>
          <w:t>N 4</w:t>
        </w:r>
      </w:hyperlink>
      <w:r>
        <w:t>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4.7. 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04.02.2022 N 4.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V. Противоэпидемические мероприятия, связанные</w:t>
      </w:r>
    </w:p>
    <w:p w:rsidR="00254B3D" w:rsidRDefault="00254B3D">
      <w:pPr>
        <w:pStyle w:val="ConsPlusTitle"/>
        <w:jc w:val="center"/>
      </w:pPr>
      <w:r>
        <w:t>с госпитализацией лиц с подтвержденным диагнозом COVID-19,</w:t>
      </w:r>
    </w:p>
    <w:p w:rsidR="00254B3D" w:rsidRDefault="00254B3D">
      <w:pPr>
        <w:pStyle w:val="ConsPlusTitle"/>
        <w:jc w:val="center"/>
      </w:pPr>
      <w:r>
        <w:t>и профилактика внутрибольничного инфицирования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 xml:space="preserve">5.1. Госпитализация лиц с подтвержденным диагнозом COVID-19 или с подозрением на данное заболевание </w:t>
      </w:r>
      <w:proofErr w:type="gramStart"/>
      <w:r>
        <w:t>осуществляется</w:t>
      </w:r>
      <w:proofErr w:type="gramEnd"/>
      <w:r>
        <w:t xml:space="preserve"> в том числе по эпидемиологическим показаниям (проживание в общежитии, отсутствие возможности самоизоляции при наличии в окружении указанных лиц, лиц относящихся к группе риска).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5.2. </w:t>
      </w:r>
      <w:proofErr w:type="gramStart"/>
      <w:r>
        <w:t>Госпитализация лиц с подтвержденным диагнозом COVID-19 или с подозрением на данное заболевание осуществляется в медицинскую организацию инфекционного профиля или перепрофилированную организацию для оказания медицинской помощи указанным лицам, функционирующую в режиме инфекционного стационара, с обеспечением соответствующих мер безопасности, включая запрет допуска лиц, не задействованных в обеспечении его работы, а также родственников пациентов.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5.3. Больные с внебольничной пневмонией или с подозрением на внебольничную пневмонию, подлежащие госпитализации, госпитализируются в медицинскую организацию с соблюдением условий, исключающих внутрибольничную передачу инфекций, включая разграничение потоков больных с учетом предполагаемой этиологии, проведение текущей дезинфекции, использование персоналом средств индивидуальной защиты.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20.06.2022 N 18)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При отсутствии возможностей направления этих групп в отдельные медицинские организации, возможно проведение "зонирования" (разделения зон) для вышеуказанных категорий пациентов внутри стационара, разделенных этажностью или коридорами.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В медицинских организациях для оказания помощи вышеуказанным категориям больных выделяется "чистая" зона для персонала, вход в которую должен осуществляться через санитарный пропускник или быть огражден перекрытием, устойчивым к обработке дезинфекционным средствам. Перед входом в "грязную" зону рекомендуется разместить большое зеркало для контроля персоналом применения </w:t>
      </w:r>
      <w:proofErr w:type="gramStart"/>
      <w:r>
        <w:t>СИЗ</w:t>
      </w:r>
      <w:proofErr w:type="gramEnd"/>
      <w:r>
        <w:t>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На границе указанных зон выделяется помещение для снятия использованных </w:t>
      </w:r>
      <w:proofErr w:type="gramStart"/>
      <w:r>
        <w:t>СИЗ</w:t>
      </w:r>
      <w:proofErr w:type="gramEnd"/>
      <w:r>
        <w:t xml:space="preserve"> (для дезинфекции и обработки или последующей утилизации при использовании одноразовых комплектов).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Прием больных осуществляется непосредственно в палату.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5.4. Перевозка больных и лиц с подозрением на COVID-19 в стационар осуществляется на специально выделенном транспорте. Все перевозимые лица обеспечиваются медицинской маской. Сопровождающий персонал, включая водителей, должен использовать СИЗ, исключающие риски инфицирования. После доставки автотранспорт подвергается дезинфекции в специально оборудованном месте на территории медицинской организации, принимающей больных (подозрительных) COVID-19.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5.5. Работники медицинских организаций, оказывающие помощь больным COVID-19, в "грязной" зоне использует средства индивидуальной защиты - противочумный костюм или его аналоги (комбинезон, респиратор обеспечивающий фильтрацию 99% твердых и жидких частиц в сочетании с лицевым щитком, защитные очки, бахилы, перчатки), в "чистой" зоне работники медицинских организаций используют медицинские халаты и медицинские маски.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5.6. Оказание медицинской помощи организуется с выполнением максимально возможного числа процедур и использованием переносного оборудования (УЗИ, рентген, ЭКГ и другие) в палатах. </w:t>
      </w:r>
      <w:proofErr w:type="gramStart"/>
      <w:r>
        <w:t>Диагностические кабинеты с крупногабаритным оборудованием (КТ и другие), при невозможности выделения отдельных кабинетов, используют по графику с выделением отдельных часов для обследования лиц с подтвержденным диагнозом и подозрительных, высокого риска (пневмонии и другие) с проведением дезинфекции по типу заключительной после приема больных с подтвержденным диагнозом; в случае проведения экстренных исследований пациентам высокого риска вне графика в кабинете проводится дезинфекция.</w:t>
      </w:r>
      <w:proofErr w:type="gramEnd"/>
    </w:p>
    <w:p w:rsidR="00254B3D" w:rsidRDefault="00254B3D">
      <w:pPr>
        <w:pStyle w:val="ConsPlusNormal"/>
        <w:spacing w:before="200"/>
        <w:ind w:firstLine="540"/>
        <w:jc w:val="both"/>
      </w:pPr>
      <w:r>
        <w:t>В случае необходимости проведения больным (подозрительным) COVID-19 эндоскопических исследований к оборудованию применяются режимы высокой очистки и обеззараживания.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5.7. При выявлении лиц с подтвержденным диагнозом COVID-19 и лиц с подозрением на заболевание в непрофильных медицинских организациях проводятся: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lastRenderedPageBreak/>
        <w:t>- перевод больного COVID-19 в специализированную медицинскую организацию;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- установление лиц, контактировавших с больными COVID-19, среди работников медицинских организаций и больных, их изоляция в домашних условиях или </w:t>
      </w:r>
      <w:proofErr w:type="gramStart"/>
      <w:r>
        <w:t>госпитализация</w:t>
      </w:r>
      <w:proofErr w:type="gramEnd"/>
      <w:r>
        <w:t xml:space="preserve"> в том числе по эпидемиологическим показаниям, лабораторное обследование на COVID-19 и установление медицинского наблюдения на срок 7 календарных дней со дня последнего контакта с больным, назначение средств экстренной профилактики (профилактического лечения);</w:t>
      </w:r>
    </w:p>
    <w:p w:rsidR="00254B3D" w:rsidRDefault="00254B3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21.01.2022 N 2)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закрытие отделения на "прием", максимальная выписка пациентов из отделения, заключительная дезинфекция;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- в зависимости от эпидемиологических рисков закрытие стационара на "прием" с обсервацией больных и работников медицинских организаций.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5.8. Работники медицинских организаций, имеющие риски инфицирования (персонал скорой (неотложной) медицинской помощи, инфекционных отделений, </w:t>
      </w:r>
      <w:proofErr w:type="spellStart"/>
      <w:r>
        <w:t>обсерваторов</w:t>
      </w:r>
      <w:proofErr w:type="spellEnd"/>
      <w:r>
        <w:t xml:space="preserve"> и специализированных отделений) обследуются 1 раз в неделю на COVID-19 методом полимеразной цепной реакции. При выявлении среди работников медицинских организаций лиц с положительными результатами на COVID-19, они изолируются или госпитализируются (по состоянию здоровья), в отношении </w:t>
      </w:r>
      <w:proofErr w:type="gramStart"/>
      <w:r>
        <w:t>лиц, контактировавших с больными COVID-19 проводятся</w:t>
      </w:r>
      <w:proofErr w:type="gramEnd"/>
      <w:r>
        <w:t xml:space="preserve"> противоэпидемические мероприятия.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Обследование на COVID-19 не проводится медицинским работникам, имеющим антитела </w:t>
      </w:r>
      <w:proofErr w:type="spellStart"/>
      <w:r>
        <w:t>IgG</w:t>
      </w:r>
      <w:proofErr w:type="spellEnd"/>
      <w:r>
        <w:t xml:space="preserve">, выявленные при проведении </w:t>
      </w:r>
      <w:proofErr w:type="spellStart"/>
      <w:r>
        <w:t>скрининговых</w:t>
      </w:r>
      <w:proofErr w:type="spellEnd"/>
      <w:r>
        <w:t xml:space="preserve"> обследований.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5.9. При появлении симптомов респираторного заболевания работники медицинских организаций подлежат изоляции или госпитализации в медицинскую организацию инфекционного профиля (по состоянию здоровья) и обследованию.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5.10.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04.02.2022 N 4.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Title"/>
        <w:jc w:val="center"/>
        <w:outlineLvl w:val="1"/>
      </w:pPr>
      <w:r>
        <w:t>VI. Организация и проведение дезинфекции в целях</w:t>
      </w:r>
    </w:p>
    <w:p w:rsidR="00254B3D" w:rsidRDefault="00254B3D">
      <w:pPr>
        <w:pStyle w:val="ConsPlusTitle"/>
        <w:jc w:val="center"/>
      </w:pPr>
      <w:r>
        <w:t>профилактики COVID-19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ind w:firstLine="540"/>
        <w:jc w:val="both"/>
      </w:pPr>
      <w:r>
        <w:t>6.1. С целью профилактики и борьбы с COVID-19 проводят профилактическую и очаговую (текущую, заключительную) дезинфекцию. Для проведения дезинфекции применяют дезинфицирующие средства, применяемые для обеззараживания объектов при вирусных инфекциях.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6.2. Профилактическая дезинфекция осуществляется при возникновении угрозы заноса инфекции с целью предупреждения проникновения и распространения возбудителя заболевания в коллективы людей, в организациях, на территориях, где это заболевание отсутствует, но имеется угроза его заноса извне.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Хозяйствующими субъектами, осуществляющими перевозку пассажиров общественным транспортом городского, пригородного и местного сообщения (включая такси), должно обеспечиваться не реже 2 раз в сутки проведение с применением препаратов </w:t>
      </w:r>
      <w:proofErr w:type="spellStart"/>
      <w:r>
        <w:t>вирулицидного</w:t>
      </w:r>
      <w:proofErr w:type="spellEnd"/>
      <w:r>
        <w:t xml:space="preserve"> действия: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обработки поверхностей пассажирского салона, с которыми осуществляется непосредственный контакт руками человека;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влажной уборки пола пассажирского салона.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 xml:space="preserve">Хозяйствующими субъектами, осуществляющими эксплуатацию помещений железнодорожных вокзалов, автовокзалов, аэровокзалов, в аэропортах, морских, речных портах, </w:t>
      </w:r>
      <w:r>
        <w:lastRenderedPageBreak/>
        <w:t xml:space="preserve">должно обеспечиваться не реже 2 раз в сутки проведение с применением препаратов </w:t>
      </w:r>
      <w:proofErr w:type="spellStart"/>
      <w:r>
        <w:t>вирулицидного</w:t>
      </w:r>
      <w:proofErr w:type="spellEnd"/>
      <w:r>
        <w:t xml:space="preserve"> действия: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обработки поверхностей, указанных помещений, с которыми осуществляется непосредственный контакт руками человека;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влажной уборки пола указанных помещений.</w:t>
      </w:r>
    </w:p>
    <w:p w:rsidR="00254B3D" w:rsidRDefault="00254B3D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РФ от 09.11.2021 N 29)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6.3. Текущая дезинфекция в очаге (в присутствии больного) осуществляется в течение всего времени болезни. Для текущей дезинфекции следует применять дезинфицирующие средства, разрешенные к использованию в присутствии людей. Столовую посуду, белье больного, предметы ухода обрабатывают способом погружения в растворы дезинфицирующих средств.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Гигиеническую обработку рук с применением кожных антисептиков следует проводить после каждого контакта с кожными покровами больного (потенциально больного), его слизистыми оболочками, выделениями, повязками и другими предметами ухода, после контакта с оборудованием, мебелью и другими объектами, находящимися в непосредственной близости от больного.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Воздух в присутствии людей следует обрабатывать с использованием технологий и оборудования на основе использования ультрафиолетового излучения (</w:t>
      </w:r>
      <w:proofErr w:type="spellStart"/>
      <w:r>
        <w:t>рециркуляторов</w:t>
      </w:r>
      <w:proofErr w:type="spellEnd"/>
      <w:r>
        <w:t>), различных видов фильтров (в том числе электрофильтров).</w:t>
      </w:r>
    </w:p>
    <w:p w:rsidR="00254B3D" w:rsidRDefault="00254B3D">
      <w:pPr>
        <w:pStyle w:val="ConsPlusNormal"/>
        <w:spacing w:before="200"/>
        <w:ind w:firstLine="540"/>
        <w:jc w:val="both"/>
      </w:pPr>
      <w:r>
        <w:t>6.4. Заключительную дезинфекцию проводят после убытия (госпитализации) больного или по выздоровлению больного (при лечении на дому). При обработке поверхностей в помещениях применяют способ орошения или аэрозольный метод. Мягкий инвентарь, постельное белье подвергают камерной дезинфекции. Вентиляционные системы обрабатывают аэрозольным или "дымовым" способом. Воздух в отсутствие людей следует обрабатывать с использованием открытых ультрафиолетовых облучателей, аэрозолей дезинфицирующих средств.</w:t>
      </w:r>
    </w:p>
    <w:p w:rsidR="00254B3D" w:rsidRDefault="00254B3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6.4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04.02.2022 N 4)</w:t>
      </w: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right"/>
        <w:outlineLvl w:val="1"/>
      </w:pPr>
      <w:r>
        <w:t>Приложение</w:t>
      </w:r>
    </w:p>
    <w:p w:rsidR="00254B3D" w:rsidRDefault="00254B3D">
      <w:pPr>
        <w:pStyle w:val="ConsPlusNormal"/>
        <w:jc w:val="right"/>
      </w:pPr>
      <w:r>
        <w:t>к санитарно-эпидемиологическим правилам</w:t>
      </w:r>
    </w:p>
    <w:p w:rsidR="00254B3D" w:rsidRDefault="00254B3D">
      <w:pPr>
        <w:pStyle w:val="ConsPlusNormal"/>
        <w:jc w:val="right"/>
      </w:pPr>
      <w:r>
        <w:t xml:space="preserve">СП 3.1.3597-20 "Профилактика </w:t>
      </w:r>
      <w:proofErr w:type="gramStart"/>
      <w:r>
        <w:t>новой</w:t>
      </w:r>
      <w:proofErr w:type="gramEnd"/>
    </w:p>
    <w:p w:rsidR="00254B3D" w:rsidRDefault="00254B3D">
      <w:pPr>
        <w:pStyle w:val="ConsPlusNormal"/>
        <w:jc w:val="right"/>
      </w:pPr>
      <w:proofErr w:type="spellStart"/>
      <w:r>
        <w:t>коронавирусной</w:t>
      </w:r>
      <w:proofErr w:type="spellEnd"/>
      <w:r>
        <w:t xml:space="preserve"> инфекции (COVID-19)",</w:t>
      </w:r>
    </w:p>
    <w:p w:rsidR="00254B3D" w:rsidRDefault="00254B3D">
      <w:pPr>
        <w:pStyle w:val="ConsPlusNormal"/>
        <w:jc w:val="right"/>
      </w:pPr>
      <w:r>
        <w:t>утвержденным постановлением главного</w:t>
      </w:r>
    </w:p>
    <w:p w:rsidR="00254B3D" w:rsidRDefault="00254B3D">
      <w:pPr>
        <w:pStyle w:val="ConsPlusNormal"/>
        <w:jc w:val="right"/>
      </w:pPr>
      <w:r>
        <w:t>государственного санитарного врача</w:t>
      </w:r>
    </w:p>
    <w:p w:rsidR="00254B3D" w:rsidRDefault="00254B3D">
      <w:pPr>
        <w:pStyle w:val="ConsPlusNormal"/>
        <w:jc w:val="right"/>
      </w:pPr>
      <w:r>
        <w:t>Российской Федерации</w:t>
      </w:r>
    </w:p>
    <w:p w:rsidR="00254B3D" w:rsidRDefault="00254B3D">
      <w:pPr>
        <w:pStyle w:val="ConsPlusNormal"/>
        <w:jc w:val="right"/>
      </w:pPr>
      <w:r>
        <w:t>от 22 мая 2020 г. N 15</w:t>
      </w:r>
    </w:p>
    <w:p w:rsidR="00254B3D" w:rsidRDefault="00254B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54B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4B3D" w:rsidRDefault="00254B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  <w:proofErr w:type="gramEnd"/>
          </w:p>
          <w:p w:rsidR="00254B3D" w:rsidRDefault="00254B3D">
            <w:pPr>
              <w:pStyle w:val="ConsPlusNormal"/>
              <w:jc w:val="center"/>
            </w:pPr>
            <w:r>
              <w:rPr>
                <w:color w:val="392C69"/>
              </w:rPr>
              <w:t>от 28.01.2022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B3D" w:rsidRDefault="00254B3D">
            <w:pPr>
              <w:pStyle w:val="ConsPlusNormal"/>
            </w:pPr>
          </w:p>
        </w:tc>
      </w:tr>
    </w:tbl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right"/>
      </w:pPr>
      <w:r>
        <w:t>Рекомендуемый образец</w:t>
      </w:r>
    </w:p>
    <w:p w:rsidR="00254B3D" w:rsidRDefault="00254B3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54B3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54B3D" w:rsidRDefault="00254B3D">
            <w:pPr>
              <w:pStyle w:val="ConsPlusNormal"/>
              <w:jc w:val="center"/>
            </w:pPr>
            <w:bookmarkStart w:id="4" w:name="P286"/>
            <w:bookmarkEnd w:id="4"/>
            <w:r>
              <w:t>Справка о наличии иммунного ответа (антител) к возбудителю COVID-19</w:t>
            </w:r>
          </w:p>
        </w:tc>
      </w:tr>
    </w:tbl>
    <w:p w:rsidR="00254B3D" w:rsidRDefault="00254B3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701"/>
        <w:gridCol w:w="1531"/>
        <w:gridCol w:w="1644"/>
        <w:gridCol w:w="340"/>
        <w:gridCol w:w="1984"/>
        <w:gridCol w:w="340"/>
      </w:tblGrid>
      <w:tr w:rsidR="00254B3D">
        <w:tc>
          <w:tcPr>
            <w:tcW w:w="64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54B3D" w:rsidRDefault="00254B3D">
            <w:pPr>
              <w:pStyle w:val="ConsPlusNormal"/>
            </w:pPr>
            <w:r>
              <w:t>Фамилия Имя Отчество (при наличии)</w:t>
            </w:r>
          </w:p>
        </w:tc>
        <w:tc>
          <w:tcPr>
            <w:tcW w:w="340" w:type="dxa"/>
            <w:tcBorders>
              <w:left w:val="single" w:sz="4" w:space="0" w:color="auto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407" w:type="dxa"/>
            <w:gridSpan w:val="4"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254B3D" w:rsidRDefault="00254B3D">
            <w:pPr>
              <w:pStyle w:val="ConsPlusNormal"/>
              <w:jc w:val="center"/>
            </w:pPr>
            <w:r>
              <w:t xml:space="preserve">Поле для </w:t>
            </w:r>
            <w:r>
              <w:lastRenderedPageBreak/>
              <w:t>нанесения QR-кода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3232" w:type="dxa"/>
            <w:gridSpan w:val="2"/>
            <w:tcBorders>
              <w:bottom w:val="nil"/>
            </w:tcBorders>
          </w:tcPr>
          <w:p w:rsidR="00254B3D" w:rsidRDefault="00254B3D">
            <w:pPr>
              <w:pStyle w:val="ConsPlusNormal"/>
            </w:pPr>
            <w:r>
              <w:lastRenderedPageBreak/>
              <w:t>Дата рождения</w:t>
            </w:r>
          </w:p>
        </w:tc>
        <w:tc>
          <w:tcPr>
            <w:tcW w:w="3175" w:type="dxa"/>
            <w:gridSpan w:val="2"/>
            <w:tcBorders>
              <w:bottom w:val="nil"/>
            </w:tcBorders>
          </w:tcPr>
          <w:p w:rsidR="00254B3D" w:rsidRDefault="00254B3D">
            <w:pPr>
              <w:pStyle w:val="ConsPlusNormal"/>
            </w:pPr>
            <w:r>
              <w:t>Пол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  <w:vMerge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3232" w:type="dxa"/>
            <w:gridSpan w:val="2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lastRenderedPageBreak/>
              <w:t>__.__.____</w:t>
            </w:r>
          </w:p>
        </w:tc>
        <w:tc>
          <w:tcPr>
            <w:tcW w:w="3175" w:type="dxa"/>
            <w:gridSpan w:val="2"/>
            <w:tcBorders>
              <w:top w:val="nil"/>
            </w:tcBorders>
          </w:tcPr>
          <w:p w:rsidR="00254B3D" w:rsidRDefault="00254B3D">
            <w:pPr>
              <w:pStyle w:val="ConsPlusNormal"/>
              <w:jc w:val="both"/>
            </w:pPr>
            <w:r>
              <w:t>____________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  <w:vMerge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6407" w:type="dxa"/>
            <w:gridSpan w:val="4"/>
            <w:tcBorders>
              <w:bottom w:val="nil"/>
            </w:tcBorders>
          </w:tcPr>
          <w:p w:rsidR="00254B3D" w:rsidRDefault="00254B3D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  <w:vMerge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6407" w:type="dxa"/>
            <w:gridSpan w:val="4"/>
            <w:tcBorders>
              <w:top w:val="nil"/>
            </w:tcBorders>
          </w:tcPr>
          <w:p w:rsidR="00254B3D" w:rsidRDefault="00254B3D">
            <w:pPr>
              <w:pStyle w:val="ConsPlusNormal"/>
              <w:jc w:val="both"/>
            </w:pPr>
            <w:r>
              <w:t>___________________________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  <w:vMerge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H w:val="single" w:sz="4" w:space="0" w:color="auto"/>
          </w:tblBorders>
        </w:tblPrEx>
        <w:tc>
          <w:tcPr>
            <w:tcW w:w="640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984" w:type="dxa"/>
          </w:tcPr>
          <w:p w:rsidR="00254B3D" w:rsidRDefault="00254B3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7"/>
            <w:vAlign w:val="center"/>
          </w:tcPr>
          <w:p w:rsidR="00254B3D" w:rsidRDefault="00254B3D">
            <w:pPr>
              <w:pStyle w:val="ConsPlusNormal"/>
            </w:pPr>
            <w:r>
              <w:t>Данные анализа:</w:t>
            </w:r>
          </w:p>
        </w:tc>
      </w:tr>
      <w:tr w:rsidR="00254B3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531" w:type="dxa"/>
          </w:tcPr>
          <w:p w:rsidR="00254B3D" w:rsidRDefault="00254B3D">
            <w:pPr>
              <w:pStyle w:val="ConsPlusNormal"/>
              <w:jc w:val="center"/>
            </w:pPr>
            <w:r>
              <w:t>Номер заказа</w:t>
            </w:r>
          </w:p>
        </w:tc>
        <w:tc>
          <w:tcPr>
            <w:tcW w:w="1701" w:type="dxa"/>
          </w:tcPr>
          <w:p w:rsidR="00254B3D" w:rsidRDefault="00254B3D">
            <w:pPr>
              <w:pStyle w:val="ConsPlusNormal"/>
              <w:jc w:val="center"/>
            </w:pPr>
            <w:r>
              <w:t>Дата исследования</w:t>
            </w:r>
          </w:p>
        </w:tc>
        <w:tc>
          <w:tcPr>
            <w:tcW w:w="1531" w:type="dxa"/>
          </w:tcPr>
          <w:p w:rsidR="00254B3D" w:rsidRDefault="00254B3D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644" w:type="dxa"/>
          </w:tcPr>
          <w:p w:rsidR="00254B3D" w:rsidRDefault="00254B3D">
            <w:pPr>
              <w:pStyle w:val="ConsPlusNormal"/>
              <w:jc w:val="center"/>
            </w:pPr>
            <w:r>
              <w:t>Метод исследования</w:t>
            </w:r>
          </w:p>
        </w:tc>
        <w:tc>
          <w:tcPr>
            <w:tcW w:w="2664" w:type="dxa"/>
            <w:gridSpan w:val="3"/>
          </w:tcPr>
          <w:p w:rsidR="00254B3D" w:rsidRDefault="00254B3D">
            <w:pPr>
              <w:pStyle w:val="ConsPlusNormal"/>
              <w:jc w:val="center"/>
            </w:pPr>
            <w:r>
              <w:t>Медицинская организация</w:t>
            </w: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1531" w:type="dxa"/>
            <w:tcBorders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254B3D" w:rsidRDefault="00254B3D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bottom w:val="nil"/>
            </w:tcBorders>
          </w:tcPr>
          <w:p w:rsidR="00254B3D" w:rsidRDefault="00254B3D">
            <w:pPr>
              <w:pStyle w:val="ConsPlusNormal"/>
            </w:pPr>
          </w:p>
        </w:tc>
      </w:tr>
      <w:tr w:rsidR="00254B3D">
        <w:tblPrEx>
          <w:tblBorders>
            <w:insideV w:val="single" w:sz="4" w:space="0" w:color="auto"/>
          </w:tblBorders>
        </w:tblPrEx>
        <w:tc>
          <w:tcPr>
            <w:tcW w:w="1531" w:type="dxa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t>__________</w:t>
            </w:r>
          </w:p>
        </w:tc>
        <w:tc>
          <w:tcPr>
            <w:tcW w:w="1701" w:type="dxa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t>__.__.____</w:t>
            </w:r>
          </w:p>
        </w:tc>
        <w:tc>
          <w:tcPr>
            <w:tcW w:w="1531" w:type="dxa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t>__________</w:t>
            </w:r>
          </w:p>
        </w:tc>
        <w:tc>
          <w:tcPr>
            <w:tcW w:w="1644" w:type="dxa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t>__________</w:t>
            </w:r>
          </w:p>
        </w:tc>
        <w:tc>
          <w:tcPr>
            <w:tcW w:w="2664" w:type="dxa"/>
            <w:gridSpan w:val="3"/>
            <w:tcBorders>
              <w:top w:val="nil"/>
            </w:tcBorders>
          </w:tcPr>
          <w:p w:rsidR="00254B3D" w:rsidRDefault="00254B3D">
            <w:pPr>
              <w:pStyle w:val="ConsPlusNormal"/>
            </w:pPr>
            <w:r>
              <w:t>__________</w:t>
            </w:r>
          </w:p>
        </w:tc>
      </w:tr>
    </w:tbl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jc w:val="both"/>
      </w:pPr>
    </w:p>
    <w:p w:rsidR="00254B3D" w:rsidRDefault="00254B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1AF" w:rsidRDefault="004A41AF"/>
    <w:sectPr w:rsidR="004A41AF" w:rsidSect="0006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3D"/>
    <w:rsid w:val="00254B3D"/>
    <w:rsid w:val="004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4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B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54B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54B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D84A0F9A21E375CBE01F66EE14D4272392EFD408402102F242E51A2981533618ED33D9344543CE2751EE8D2759A2345DD291926770E643Aa2j3J" TargetMode="External"/><Relationship Id="rId21" Type="http://schemas.openxmlformats.org/officeDocument/2006/relationships/hyperlink" Target="consultantplus://offline/ref=2D84A0F9A21E375CBE01F66EE14D4272392CFD4C8905102F242E51A2981533618ED33D9344543CE2761EE8D2759A2345DD291926770E643Aa2j3J" TargetMode="External"/><Relationship Id="rId42" Type="http://schemas.openxmlformats.org/officeDocument/2006/relationships/hyperlink" Target="consultantplus://offline/ref=2D84A0F9A21E375CBE01F66EE14D4272392CFD4C8905102F242E51A2981533618ED33D9344543CE1701EE8D2759A2345DD291926770E643Aa2j3J" TargetMode="External"/><Relationship Id="rId47" Type="http://schemas.openxmlformats.org/officeDocument/2006/relationships/hyperlink" Target="consultantplus://offline/ref=2D84A0F9A21E375CBE01F66EE14D42723E29F5498901102F242E51A2981533618ED33D9344543CE3761EE8D2759A2345DD291926770E643Aa2j3J" TargetMode="External"/><Relationship Id="rId63" Type="http://schemas.openxmlformats.org/officeDocument/2006/relationships/hyperlink" Target="consultantplus://offline/ref=2D84A0F9A21E375CBE01F66EE14D4272392CFD4C8905102F242E51A2981533618ED33D9344543CE7761EE8D2759A2345DD291926770E643Aa2j3J" TargetMode="External"/><Relationship Id="rId68" Type="http://schemas.openxmlformats.org/officeDocument/2006/relationships/hyperlink" Target="consultantplus://offline/ref=2D84A0F9A21E375CBE01F66EE14D4272392CFD4C8905102F242E51A2981533618ED33D9344543CE77C1EE8D2759A2345DD291926770E643Aa2j3J" TargetMode="External"/><Relationship Id="rId7" Type="http://schemas.openxmlformats.org/officeDocument/2006/relationships/hyperlink" Target="consultantplus://offline/ref=2D84A0F9A21E375CBE01F66EE14D42723E25F5498101102F242E51A2981533618ED33D9344543CE3721EE8D2759A2345DD291926770E643Aa2j3J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84A0F9A21E375CBE01F66EE14D42723829FA48870B4D252C775DA09F1A6C76899A319244553DE77E41EDC764C22F44C33711306B0C66a3jAJ" TargetMode="External"/><Relationship Id="rId29" Type="http://schemas.openxmlformats.org/officeDocument/2006/relationships/hyperlink" Target="consultantplus://offline/ref=2D84A0F9A21E375CBE01F66EE14D4272392CFA418100102F242E51A2981533618ED33D9344543CE27D1EE8D2759A2345DD291926770E643Aa2j3J" TargetMode="External"/><Relationship Id="rId11" Type="http://schemas.openxmlformats.org/officeDocument/2006/relationships/hyperlink" Target="consultantplus://offline/ref=2D84A0F9A21E375CBE01F66EE14D4272392DFD488405102F242E51A2981533618ED33D9344543CE3721EE8D2759A2345DD291926770E643Aa2j3J" TargetMode="External"/><Relationship Id="rId24" Type="http://schemas.openxmlformats.org/officeDocument/2006/relationships/hyperlink" Target="consultantplus://offline/ref=2D84A0F9A21E375CBE01F66EE14D4272392DFD488405102F242E51A2981533618ED33D9344543CE3721EE8D2759A2345DD291926770E643Aa2j3J" TargetMode="External"/><Relationship Id="rId32" Type="http://schemas.openxmlformats.org/officeDocument/2006/relationships/hyperlink" Target="consultantplus://offline/ref=2D84A0F9A21E375CBE01F66EE14D4272392DFD488405102F242E51A2981533618ED33D9344543CE1761EE8D2759A2345DD291926770E643Aa2j3J" TargetMode="External"/><Relationship Id="rId37" Type="http://schemas.openxmlformats.org/officeDocument/2006/relationships/hyperlink" Target="consultantplus://offline/ref=2D84A0F9A21E375CBE01F66EE14D4272392CFD4C8905102F242E51A2981533618ED33D9344543CE1751EE8D2759A2345DD291926770E643Aa2j3J" TargetMode="External"/><Relationship Id="rId40" Type="http://schemas.openxmlformats.org/officeDocument/2006/relationships/hyperlink" Target="consultantplus://offline/ref=2D84A0F9A21E375CBE01F66EE14D4272392DF4408807102F242E51A2981533618ED33D9344543DE6761EE8D2759A2345DD291926770E643Aa2j3J" TargetMode="External"/><Relationship Id="rId45" Type="http://schemas.openxmlformats.org/officeDocument/2006/relationships/hyperlink" Target="consultantplus://offline/ref=2D84A0F9A21E375CBE01F66EE14D4272392CF54D8603102F242E51A2981533618ED33D9344543CE27C1EE8D2759A2345DD291926770E643Aa2j3J" TargetMode="External"/><Relationship Id="rId53" Type="http://schemas.openxmlformats.org/officeDocument/2006/relationships/hyperlink" Target="consultantplus://offline/ref=2D84A0F9A21E375CBE01F66EE14D42723E2AFA408803102F242E51A2981533618ED33D9344543CE0701EE8D2759A2345DD291926770E643Aa2j3J" TargetMode="External"/><Relationship Id="rId58" Type="http://schemas.openxmlformats.org/officeDocument/2006/relationships/hyperlink" Target="consultantplus://offline/ref=2D84A0F9A21E375CBE01F66EE14D4272392CF54D8603102F242E51A2981533618ED33D9344543CE0731EE8D2759A2345DD291926770E643Aa2j3J" TargetMode="External"/><Relationship Id="rId66" Type="http://schemas.openxmlformats.org/officeDocument/2006/relationships/hyperlink" Target="consultantplus://offline/ref=2D84A0F9A21E375CBE01F66EE14D4272392CFD4C8905102F242E51A2981533618ED33D9344543CE7721EE8D2759A2345DD291926770E643Aa2j3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2D84A0F9A21E375CBE01F66EE14D4272392CFA4F8109102F242E51A2981533618ED33D9344543CE2701EE8D2759A2345DD291926770E643Aa2j3J" TargetMode="External"/><Relationship Id="rId19" Type="http://schemas.openxmlformats.org/officeDocument/2006/relationships/hyperlink" Target="consultantplus://offline/ref=2D84A0F9A21E375CBE01F66EE14D42723E2AFA408803102F242E51A2981533618ED33D9344543CE2761EE8D2759A2345DD291926770E643Aa2j3J" TargetMode="External"/><Relationship Id="rId14" Type="http://schemas.openxmlformats.org/officeDocument/2006/relationships/hyperlink" Target="consultantplus://offline/ref=2D84A0F9A21E375CBE01F66EE14D42723E25FD4A8800102F242E51A2981533618ED33D90475C37B72451E98E30CF3044D5291B2E6Ba0jEJ" TargetMode="External"/><Relationship Id="rId22" Type="http://schemas.openxmlformats.org/officeDocument/2006/relationships/hyperlink" Target="consultantplus://offline/ref=2D84A0F9A21E375CBE01F66EE14D4272392CFF4E8700102F242E51A2981533618ED33D9344543CE3721EE8D2759A2345DD291926770E643Aa2j3J" TargetMode="External"/><Relationship Id="rId27" Type="http://schemas.openxmlformats.org/officeDocument/2006/relationships/hyperlink" Target="consultantplus://offline/ref=2D84A0F9A21E375CBE01F66EE14D4272392CFA418100102F242E51A2981533619CD3659F455422E37D0BBE8333aCjDJ" TargetMode="External"/><Relationship Id="rId30" Type="http://schemas.openxmlformats.org/officeDocument/2006/relationships/hyperlink" Target="consultantplus://offline/ref=2D84A0F9A21E375CBE01F66EE14D4272392DFD488405102F242E51A2981533618ED33D9344543CE2761EE8D2759A2345DD291926770E643Aa2j3J" TargetMode="External"/><Relationship Id="rId35" Type="http://schemas.openxmlformats.org/officeDocument/2006/relationships/hyperlink" Target="consultantplus://offline/ref=2D84A0F9A21E375CBE01F66EE14D4272392CFD4C8905102F242E51A2981533618ED33D9344543CE27D1EE8D2759A2345DD291926770E643Aa2j3J" TargetMode="External"/><Relationship Id="rId43" Type="http://schemas.openxmlformats.org/officeDocument/2006/relationships/hyperlink" Target="consultantplus://offline/ref=2D84A0F9A21E375CBE01F66EE14D4272392CF54D8603102F242E51A2981533618ED33D9344543CE2761EE8D2759A2345DD291926770E643Aa2j3J" TargetMode="External"/><Relationship Id="rId48" Type="http://schemas.openxmlformats.org/officeDocument/2006/relationships/hyperlink" Target="consultantplus://offline/ref=2D84A0F9A21E375CBE01F66EE14D4272392CFF4E8700102F242E51A2981533618ED33D9344543CE2701EE8D2759A2345DD291926770E643Aa2j3J" TargetMode="External"/><Relationship Id="rId56" Type="http://schemas.openxmlformats.org/officeDocument/2006/relationships/hyperlink" Target="consultantplus://offline/ref=2D84A0F9A21E375CBE01F66EE14D4272392EFD408402102F242E51A2981533618ED33D9344543CE2751EE8D2759A2345DD291926770E643Aa2j3J" TargetMode="External"/><Relationship Id="rId64" Type="http://schemas.openxmlformats.org/officeDocument/2006/relationships/hyperlink" Target="consultantplus://offline/ref=2D84A0F9A21E375CBE01F66EE14D4272392CFD4C8905102F242E51A2981533618ED33D9344543CE7701EE8D2759A2345DD291926770E643Aa2j3J" TargetMode="External"/><Relationship Id="rId69" Type="http://schemas.openxmlformats.org/officeDocument/2006/relationships/hyperlink" Target="consultantplus://offline/ref=2D84A0F9A21E375CBE01F66EE14D4272392CF54D8603102F242E51A2981533618ED33D9344543CE07D1EE8D2759A2345DD291926770E643Aa2j3J" TargetMode="External"/><Relationship Id="rId8" Type="http://schemas.openxmlformats.org/officeDocument/2006/relationships/hyperlink" Target="consultantplus://offline/ref=2D84A0F9A21E375CBE01F66EE14D4272392CFD4C8905102F242E51A2981533618ED33D9344543CE3721EE8D2759A2345DD291926770E643Aa2j3J" TargetMode="External"/><Relationship Id="rId51" Type="http://schemas.openxmlformats.org/officeDocument/2006/relationships/hyperlink" Target="consultantplus://offline/ref=2D84A0F9A21E375CBE01F66EE14D4272392CF54D8603102F242E51A2981533618ED33D9344543CE0771EE8D2759A2345DD291926770E643Aa2j3J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D84A0F9A21E375CBE01F66EE14D4272392CF54D8603102F242E51A2981533618ED33D9344543CE3721EE8D2759A2345DD291926770E643Aa2j3J" TargetMode="External"/><Relationship Id="rId17" Type="http://schemas.openxmlformats.org/officeDocument/2006/relationships/hyperlink" Target="consultantplus://offline/ref=2D84A0F9A21E375CBE01F66EE14D42723E2AFA408803102F242E51A2981533618ED33D9344543CE2771EE8D2759A2345DD291926770E643Aa2j3J" TargetMode="External"/><Relationship Id="rId25" Type="http://schemas.openxmlformats.org/officeDocument/2006/relationships/hyperlink" Target="consultantplus://offline/ref=2D84A0F9A21E375CBE01F66EE14D4272392CF54D8603102F242E51A2981533618ED33D9344543CE3721EE8D2759A2345DD291926770E643Aa2j3J" TargetMode="External"/><Relationship Id="rId33" Type="http://schemas.openxmlformats.org/officeDocument/2006/relationships/hyperlink" Target="consultantplus://offline/ref=2D84A0F9A21E375CBE01F66EE14D4272392CF54D8603102F242E51A2981533618ED33D9344543CE2771EE8D2759A2345DD291926770E643Aa2j3J" TargetMode="External"/><Relationship Id="rId38" Type="http://schemas.openxmlformats.org/officeDocument/2006/relationships/hyperlink" Target="consultantplus://offline/ref=2D84A0F9A21E375CBE01F66EE14D4272392CFD4C8905102F242E51A2981533618ED33D9344543CE1771EE8D2759A2345DD291926770E643Aa2j3J" TargetMode="External"/><Relationship Id="rId46" Type="http://schemas.openxmlformats.org/officeDocument/2006/relationships/hyperlink" Target="consultantplus://offline/ref=2D84A0F9A21E375CBE01F66EE14D4272392CFD4C8905102F242E51A2981533618ED33D9344543CE0731EE8D2759A2345DD291926770E643Aa2j3J" TargetMode="External"/><Relationship Id="rId59" Type="http://schemas.openxmlformats.org/officeDocument/2006/relationships/hyperlink" Target="consultantplus://offline/ref=2D84A0F9A21E375CBE01F66EE14D4272392CF54D8603102F242E51A2981533618ED33D9344543CE0721EE8D2759A2345DD291926770E643Aa2j3J" TargetMode="External"/><Relationship Id="rId67" Type="http://schemas.openxmlformats.org/officeDocument/2006/relationships/hyperlink" Target="consultantplus://offline/ref=2D84A0F9A21E375CBE01F66EE14D4272392CFD4C8905102F242E51A2981533618ED33D9344543CE77D1EE8D2759A2345DD291926770E643Aa2j3J" TargetMode="External"/><Relationship Id="rId20" Type="http://schemas.openxmlformats.org/officeDocument/2006/relationships/hyperlink" Target="consultantplus://offline/ref=2D84A0F9A21E375CBE01F66EE14D42723E25F5498101102F242E51A2981533618ED33D9344543CE3721EE8D2759A2345DD291926770E643Aa2j3J" TargetMode="External"/><Relationship Id="rId41" Type="http://schemas.openxmlformats.org/officeDocument/2006/relationships/hyperlink" Target="consultantplus://offline/ref=2D84A0F9A21E375CBE01F66EE14D4272392DF4408807102F242E51A2981533618ED33D9344543DE6731EE8D2759A2345DD291926770E643Aa2j3J" TargetMode="External"/><Relationship Id="rId54" Type="http://schemas.openxmlformats.org/officeDocument/2006/relationships/hyperlink" Target="consultantplus://offline/ref=2D84A0F9A21E375CBE01F66EE14D4272392EFD408402102F242E51A2981533618ED33D9344543CE2751EE8D2759A2345DD291926770E643Aa2j3J" TargetMode="External"/><Relationship Id="rId62" Type="http://schemas.openxmlformats.org/officeDocument/2006/relationships/hyperlink" Target="consultantplus://offline/ref=2D84A0F9A21E375CBE01F66EE14D4272392CF54D8603102F242E51A2981533618ED33D9344543CE0721EE8D2759A2345DD291926770E643Aa2j3J" TargetMode="External"/><Relationship Id="rId70" Type="http://schemas.openxmlformats.org/officeDocument/2006/relationships/hyperlink" Target="consultantplus://offline/ref=2D84A0F9A21E375CBE01F66EE14D4272392DFD488405102F242E51A2981533618ED33D9344543CE1711EE8D2759A2345DD291926770E643Aa2j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4A0F9A21E375CBE01F66EE14D42723E2AFA408803102F242E51A2981533618ED33D9344543CE3721EE8D2759A2345DD291926770E643Aa2j3J" TargetMode="External"/><Relationship Id="rId15" Type="http://schemas.openxmlformats.org/officeDocument/2006/relationships/hyperlink" Target="consultantplus://offline/ref=2D84A0F9A21E375CBE01F66EE14D42723829FA48870B4D252C775DA09F1A6C76899A3192445538E17E41EDC764C22F44C33711306B0C66a3jAJ" TargetMode="External"/><Relationship Id="rId23" Type="http://schemas.openxmlformats.org/officeDocument/2006/relationships/hyperlink" Target="consultantplus://offline/ref=2D84A0F9A21E375CBE01F66EE14D4272392CFA4F8109102F242E51A2981533618ED33D9344543CE3721EE8D2759A2345DD291926770E643Aa2j3J" TargetMode="External"/><Relationship Id="rId28" Type="http://schemas.openxmlformats.org/officeDocument/2006/relationships/hyperlink" Target="consultantplus://offline/ref=2D84A0F9A21E375CBE01F66EE14D4272392DFD488405102F242E51A2981533618ED33D9344543CE2741EE8D2759A2345DD291926770E643Aa2j3J" TargetMode="External"/><Relationship Id="rId36" Type="http://schemas.openxmlformats.org/officeDocument/2006/relationships/hyperlink" Target="consultantplus://offline/ref=2D84A0F9A21E375CBE01F66EE14D42723E25F5498101102F242E51A2981533618ED33D9344543CE2771EE8D2759A2345DD291926770E643Aa2j3J" TargetMode="External"/><Relationship Id="rId49" Type="http://schemas.openxmlformats.org/officeDocument/2006/relationships/hyperlink" Target="consultantplus://offline/ref=2D84A0F9A21E375CBE01F66EE14D4272392EFD408402102F242E51A2981533618ED33D9344543CE2751EE8D2759A2345DD291926770E643Aa2j3J" TargetMode="External"/><Relationship Id="rId57" Type="http://schemas.openxmlformats.org/officeDocument/2006/relationships/hyperlink" Target="consultantplus://offline/ref=2D84A0F9A21E375CBE01F66EE14D4272392CFD4C8905102F242E51A2981533618ED33D9344543CE7771EE8D2759A2345DD291926770E643Aa2j3J" TargetMode="External"/><Relationship Id="rId10" Type="http://schemas.openxmlformats.org/officeDocument/2006/relationships/hyperlink" Target="consultantplus://offline/ref=2D84A0F9A21E375CBE01F66EE14D4272392CFA4F8109102F242E51A2981533618ED33D9344543CE3721EE8D2759A2345DD291926770E643Aa2j3J" TargetMode="External"/><Relationship Id="rId31" Type="http://schemas.openxmlformats.org/officeDocument/2006/relationships/hyperlink" Target="consultantplus://offline/ref=2D84A0F9A21E375CBE01F66EE14D4272392DFD488405102F242E51A2981533618ED33D9344543CE27C1EE8D2759A2345DD291926770E643Aa2j3J" TargetMode="External"/><Relationship Id="rId44" Type="http://schemas.openxmlformats.org/officeDocument/2006/relationships/hyperlink" Target="consultantplus://offline/ref=2D84A0F9A21E375CBE01F66EE14D4272392CF54D8603102F242E51A2981533618ED33D9344543CE27D1EE8D2759A2345DD291926770E643Aa2j3J" TargetMode="External"/><Relationship Id="rId52" Type="http://schemas.openxmlformats.org/officeDocument/2006/relationships/hyperlink" Target="consultantplus://offline/ref=2D84A0F9A21E375CBE01F66EE14D4272392CF54D8603102F242E51A2981533618ED33D9344543CE0761EE8D2759A2345DD291926770E643Aa2j3J" TargetMode="External"/><Relationship Id="rId60" Type="http://schemas.openxmlformats.org/officeDocument/2006/relationships/hyperlink" Target="consultantplus://offline/ref=2D84A0F9A21E375CBE01F66EE14D4272392EFD408402102F242E51A2981533618ED33D9344543CE2761EE8D2759A2345DD291926770E643Aa2j3J" TargetMode="External"/><Relationship Id="rId65" Type="http://schemas.openxmlformats.org/officeDocument/2006/relationships/hyperlink" Target="consultantplus://offline/ref=2D84A0F9A21E375CBE01F66EE14D4272392CFD4C8905102F242E51A2981533618ED33D9344543CE7731EE8D2759A2345DD291926770E643Aa2j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4A0F9A21E375CBE01F66EE14D4272392CFF4E8700102F242E51A2981533618ED33D9344543CE3721EE8D2759A2345DD291926770E643Aa2j3J" TargetMode="External"/><Relationship Id="rId13" Type="http://schemas.openxmlformats.org/officeDocument/2006/relationships/hyperlink" Target="consultantplus://offline/ref=2D84A0F9A21E375CBE01F66EE14D4272392EFD408402102F242E51A2981533618ED33D9344543CE2751EE8D2759A2345DD291926770E643Aa2j3J" TargetMode="External"/><Relationship Id="rId18" Type="http://schemas.openxmlformats.org/officeDocument/2006/relationships/hyperlink" Target="consultantplus://offline/ref=2D84A0F9A21E375CBE01F66EE14D4272392CFD4C8905102F242E51A2981533618ED33D9344543CE2771EE8D2759A2345DD291926770E643Aa2j3J" TargetMode="External"/><Relationship Id="rId39" Type="http://schemas.openxmlformats.org/officeDocument/2006/relationships/hyperlink" Target="consultantplus://offline/ref=2D84A0F9A21E375CBE01F66EE14D4272392CFD4C8905102F242E51A2981533618ED33D9344543CE1761EE8D2759A2345DD291926770E643Aa2j3J" TargetMode="External"/><Relationship Id="rId34" Type="http://schemas.openxmlformats.org/officeDocument/2006/relationships/hyperlink" Target="consultantplus://offline/ref=2D84A0F9A21E375CBE01F66EE14D4272392CFD4C8905102F242E51A2981533618ED33D9344543CE2731EE8D2759A2345DD291926770E643Aa2j3J" TargetMode="External"/><Relationship Id="rId50" Type="http://schemas.openxmlformats.org/officeDocument/2006/relationships/hyperlink" Target="consultantplus://offline/ref=2D84A0F9A21E375CBE01F66EE14D4272392CF54D8603102F242E51A2981533618ED33D9344543CE1741EE8D2759A2345DD291926770E643Aa2j3J" TargetMode="External"/><Relationship Id="rId55" Type="http://schemas.openxmlformats.org/officeDocument/2006/relationships/hyperlink" Target="consultantplus://offline/ref=2D84A0F9A21E375CBE01F66EE14D4272392CF54D8603102F242E51A2981533618ED33D9344543CE0711EE8D2759A2345DD291926770E643Aa2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7200</Words>
  <Characters>41041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Алевтина Владимировна</dc:creator>
  <cp:lastModifiedBy>Козлова Алевтина Владимировна</cp:lastModifiedBy>
  <cp:revision>1</cp:revision>
  <dcterms:created xsi:type="dcterms:W3CDTF">2022-08-10T09:35:00Z</dcterms:created>
  <dcterms:modified xsi:type="dcterms:W3CDTF">2022-08-10T09:42:00Z</dcterms:modified>
</cp:coreProperties>
</file>