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69FF6" w14:textId="77777777" w:rsidR="00B34D40" w:rsidRDefault="00B34D40" w:rsidP="004246BA">
      <w:pPr>
        <w:spacing w:before="83" w:after="0" w:line="240" w:lineRule="auto"/>
        <w:ind w:left="531" w:right="412"/>
        <w:jc w:val="center"/>
        <w:rPr>
          <w:rFonts w:eastAsia="Times New Roman" w:cs="Times New Roman"/>
          <w:b/>
          <w:sz w:val="24"/>
        </w:rPr>
      </w:pPr>
    </w:p>
    <w:p w14:paraId="7A036273" w14:textId="77777777" w:rsidR="004246BA" w:rsidRDefault="004246BA" w:rsidP="004246BA">
      <w:pPr>
        <w:spacing w:before="83" w:after="0" w:line="240" w:lineRule="auto"/>
        <w:ind w:left="531" w:right="412"/>
        <w:jc w:val="center"/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b/>
          <w:sz w:val="24"/>
        </w:rPr>
        <w:t>СТЕНОГРАММА</w:t>
      </w:r>
    </w:p>
    <w:p w14:paraId="6EE4DDEB" w14:textId="77777777" w:rsidR="004246BA" w:rsidRDefault="004246BA" w:rsidP="004246BA">
      <w:pPr>
        <w:spacing w:before="129" w:after="0" w:line="336" w:lineRule="auto"/>
        <w:ind w:left="169" w:right="443" w:firstLine="407"/>
        <w:jc w:val="center"/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 xml:space="preserve">ЗАСЕДАНИЯ ДИССЕРТАЦИОННОГО СОВЕТА </w:t>
      </w:r>
      <w:r w:rsidR="001F5BAB">
        <w:rPr>
          <w:rFonts w:eastAsia="Times New Roman" w:cs="Times New Roman"/>
          <w:color w:val="000000"/>
          <w:sz w:val="24"/>
        </w:rPr>
        <w:t>21.1.044.01</w:t>
      </w:r>
      <w:r>
        <w:rPr>
          <w:rFonts w:eastAsia="Times New Roman" w:cs="Times New Roman"/>
          <w:color w:val="000000"/>
          <w:sz w:val="24"/>
        </w:rPr>
        <w:t xml:space="preserve"> НА БАЗЕ ФЕДЕРАЛЬНОГО ГОСУДАРСТВЕННОГО БЮДЖЕТНОГО УЧРЕЖДЕНИЯ «НАЦИОНАЛЬНЫЙ МЕДИЦИНСКИЙ ИССЛЕДОВАТЕЛЬСКИЙ ЦЕНТР ХИРУРГИИ ИМ. А.В. ВИШНЕВСКОГО» МИНИСТЕРСТВА ЗДРАВООХРАНЕНИЯ РОССИЙСКОЙ ФЕДЕРАЦИИ ПО ДИССЕРТАЦИИ НА СОИСКАНИЕ УЧЕНОЙ СТЕПЕНИ КАНДИДАТА МЕДИЦИНСКИХ НАУК</w:t>
      </w:r>
    </w:p>
    <w:p w14:paraId="5D228238" w14:textId="2D266B3A" w:rsidR="004246BA" w:rsidRPr="00730BC7" w:rsidRDefault="004E4B5D" w:rsidP="004246BA">
      <w:pPr>
        <w:spacing w:after="0" w:line="319" w:lineRule="auto"/>
        <w:jc w:val="center"/>
        <w:rPr>
          <w:rFonts w:eastAsia="Times New Roman" w:cs="Times New Roman"/>
          <w:b/>
          <w:sz w:val="28"/>
          <w:szCs w:val="28"/>
        </w:rPr>
      </w:pPr>
      <w:r w:rsidRPr="004E4B5D">
        <w:rPr>
          <w:rFonts w:eastAsia="Times New Roman" w:cs="Times New Roman"/>
          <w:b/>
          <w:sz w:val="28"/>
          <w:szCs w:val="28"/>
          <w:highlight w:val="yellow"/>
        </w:rPr>
        <w:t>Фамилия Имя Отчество</w:t>
      </w:r>
    </w:p>
    <w:p w14:paraId="0FEA964F" w14:textId="77777777" w:rsidR="004246BA" w:rsidRPr="00730BC7" w:rsidRDefault="004246BA" w:rsidP="004246BA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14:paraId="359500C2" w14:textId="4990E25A" w:rsidR="004246BA" w:rsidRPr="00730BC7" w:rsidRDefault="004246BA" w:rsidP="004246BA">
      <w:pPr>
        <w:spacing w:before="231" w:after="0" w:line="240" w:lineRule="auto"/>
        <w:ind w:left="538" w:firstLine="5048"/>
        <w:rPr>
          <w:rFonts w:eastAsia="Times New Roman" w:cs="Times New Roman"/>
          <w:sz w:val="28"/>
          <w:szCs w:val="28"/>
        </w:rPr>
      </w:pPr>
      <w:r w:rsidRPr="00730BC7">
        <w:rPr>
          <w:rFonts w:eastAsia="Times New Roman" w:cs="Times New Roman"/>
          <w:sz w:val="28"/>
          <w:szCs w:val="28"/>
        </w:rPr>
        <w:t xml:space="preserve">г. Москва, </w:t>
      </w:r>
      <w:proofErr w:type="spellStart"/>
      <w:r w:rsidR="004E4B5D" w:rsidRPr="004E4B5D">
        <w:rPr>
          <w:rFonts w:eastAsia="Times New Roman" w:cs="Times New Roman"/>
          <w:sz w:val="28"/>
          <w:szCs w:val="28"/>
          <w:highlight w:val="yellow"/>
        </w:rPr>
        <w:t>чч</w:t>
      </w:r>
      <w:proofErr w:type="gramStart"/>
      <w:r w:rsidR="004E4B5D" w:rsidRPr="004E4B5D">
        <w:rPr>
          <w:rFonts w:eastAsia="Times New Roman" w:cs="Times New Roman"/>
          <w:sz w:val="28"/>
          <w:szCs w:val="28"/>
          <w:highlight w:val="yellow"/>
        </w:rPr>
        <w:t>.д</w:t>
      </w:r>
      <w:proofErr w:type="gramEnd"/>
      <w:r w:rsidR="004E4B5D" w:rsidRPr="004E4B5D">
        <w:rPr>
          <w:rFonts w:eastAsia="Times New Roman" w:cs="Times New Roman"/>
          <w:sz w:val="28"/>
          <w:szCs w:val="28"/>
          <w:highlight w:val="yellow"/>
        </w:rPr>
        <w:t>ата.</w:t>
      </w:r>
      <w:commentRangeStart w:id="0"/>
      <w:r w:rsidR="004E4B5D" w:rsidRPr="004E4B5D">
        <w:rPr>
          <w:rFonts w:eastAsia="Times New Roman" w:cs="Times New Roman"/>
          <w:sz w:val="28"/>
          <w:szCs w:val="28"/>
          <w:highlight w:val="yellow"/>
        </w:rPr>
        <w:t>год</w:t>
      </w:r>
      <w:commentRangeEnd w:id="0"/>
      <w:proofErr w:type="spellEnd"/>
      <w:r w:rsidR="004E4B5D">
        <w:rPr>
          <w:rStyle w:val="a9"/>
        </w:rPr>
        <w:commentReference w:id="0"/>
      </w:r>
    </w:p>
    <w:p w14:paraId="304AE4D3" w14:textId="77777777" w:rsidR="004246BA" w:rsidRPr="00730BC7" w:rsidRDefault="004246BA" w:rsidP="004246BA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1936CCE9" w14:textId="77777777" w:rsidR="004246BA" w:rsidRDefault="004246BA" w:rsidP="004246BA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  <w:r w:rsidRPr="00730BC7">
        <w:rPr>
          <w:rFonts w:eastAsia="Times New Roman" w:cs="Times New Roman"/>
          <w:sz w:val="28"/>
          <w:szCs w:val="28"/>
        </w:rPr>
        <w:t>На заседании присутствуют члены диссертационного совета:</w:t>
      </w:r>
    </w:p>
    <w:p w14:paraId="665FB2ED" w14:textId="77777777" w:rsidR="00B34D40" w:rsidRPr="001F5BAB" w:rsidRDefault="00B34D40" w:rsidP="004246BA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tbl>
      <w:tblPr>
        <w:tblStyle w:val="a5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508"/>
        <w:gridCol w:w="3118"/>
      </w:tblGrid>
      <w:tr w:rsidR="009745B7" w:rsidRPr="00AA27B9" w14:paraId="4B47FC8C" w14:textId="77777777" w:rsidTr="009745B7">
        <w:tc>
          <w:tcPr>
            <w:tcW w:w="851" w:type="dxa"/>
          </w:tcPr>
          <w:p w14:paraId="7E0E4117" w14:textId="77777777" w:rsidR="009745B7" w:rsidRPr="009C00C1" w:rsidRDefault="009745B7" w:rsidP="009745B7">
            <w:pPr>
              <w:spacing w:after="0" w:line="240" w:lineRule="auto"/>
              <w:jc w:val="center"/>
            </w:pPr>
            <w:r w:rsidRPr="009C00C1">
              <w:t>№</w:t>
            </w:r>
          </w:p>
        </w:tc>
        <w:tc>
          <w:tcPr>
            <w:tcW w:w="4508" w:type="dxa"/>
          </w:tcPr>
          <w:p w14:paraId="03E4170E" w14:textId="77777777" w:rsidR="009745B7" w:rsidRPr="004E4B5D" w:rsidRDefault="009745B7" w:rsidP="009745B7">
            <w:pPr>
              <w:spacing w:after="0" w:line="240" w:lineRule="auto"/>
              <w:jc w:val="center"/>
              <w:rPr>
                <w:highlight w:val="yellow"/>
              </w:rPr>
            </w:pPr>
            <w:r w:rsidRPr="004E4B5D">
              <w:rPr>
                <w:highlight w:val="yellow"/>
              </w:rPr>
              <w:t>Фамилия, имя отчество</w:t>
            </w:r>
          </w:p>
        </w:tc>
        <w:tc>
          <w:tcPr>
            <w:tcW w:w="3118" w:type="dxa"/>
          </w:tcPr>
          <w:p w14:paraId="605525C3" w14:textId="77777777" w:rsidR="009745B7" w:rsidRPr="009C00C1" w:rsidRDefault="009745B7" w:rsidP="009745B7">
            <w:pPr>
              <w:spacing w:after="0" w:line="240" w:lineRule="auto"/>
              <w:jc w:val="center"/>
            </w:pPr>
            <w:r w:rsidRPr="009C00C1">
              <w:t>Ученая степень, шифр специальности в совете</w:t>
            </w:r>
          </w:p>
        </w:tc>
      </w:tr>
      <w:tr w:rsidR="009745B7" w:rsidRPr="0045104E" w14:paraId="59C4FA94" w14:textId="77777777" w:rsidTr="009745B7">
        <w:tc>
          <w:tcPr>
            <w:tcW w:w="851" w:type="dxa"/>
          </w:tcPr>
          <w:p w14:paraId="23B05A68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1.</w:t>
            </w:r>
          </w:p>
        </w:tc>
        <w:tc>
          <w:tcPr>
            <w:tcW w:w="4508" w:type="dxa"/>
          </w:tcPr>
          <w:p w14:paraId="3F890F90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РЕВИШВИЛИ А.Ш.</w:t>
            </w:r>
          </w:p>
        </w:tc>
        <w:tc>
          <w:tcPr>
            <w:tcW w:w="3118" w:type="dxa"/>
          </w:tcPr>
          <w:p w14:paraId="0826E19B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4EE2F750" w14:textId="77777777" w:rsidTr="009745B7">
        <w:tc>
          <w:tcPr>
            <w:tcW w:w="851" w:type="dxa"/>
          </w:tcPr>
          <w:p w14:paraId="74CDDCC0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2.</w:t>
            </w:r>
          </w:p>
        </w:tc>
        <w:tc>
          <w:tcPr>
            <w:tcW w:w="4508" w:type="dxa"/>
          </w:tcPr>
          <w:p w14:paraId="189A9B8D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КУБЫШКИН В.А.</w:t>
            </w:r>
          </w:p>
        </w:tc>
        <w:tc>
          <w:tcPr>
            <w:tcW w:w="3118" w:type="dxa"/>
          </w:tcPr>
          <w:p w14:paraId="7E4E35F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32B2D92F" w14:textId="77777777" w:rsidTr="009745B7">
        <w:tc>
          <w:tcPr>
            <w:tcW w:w="851" w:type="dxa"/>
          </w:tcPr>
          <w:p w14:paraId="743692CC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3.</w:t>
            </w:r>
          </w:p>
        </w:tc>
        <w:tc>
          <w:tcPr>
            <w:tcW w:w="4508" w:type="dxa"/>
          </w:tcPr>
          <w:p w14:paraId="6CAA9B09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САПЕЛКИН С.В.</w:t>
            </w:r>
          </w:p>
        </w:tc>
        <w:tc>
          <w:tcPr>
            <w:tcW w:w="3118" w:type="dxa"/>
          </w:tcPr>
          <w:p w14:paraId="680A9D15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64B8B082" w14:textId="77777777" w:rsidTr="009745B7">
        <w:tc>
          <w:tcPr>
            <w:tcW w:w="851" w:type="dxa"/>
          </w:tcPr>
          <w:p w14:paraId="1242B86B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4.</w:t>
            </w:r>
          </w:p>
        </w:tc>
        <w:tc>
          <w:tcPr>
            <w:tcW w:w="4508" w:type="dxa"/>
          </w:tcPr>
          <w:p w14:paraId="24A99A45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АЛЕКСЕЕВ А.А.</w:t>
            </w:r>
          </w:p>
        </w:tc>
        <w:tc>
          <w:tcPr>
            <w:tcW w:w="3118" w:type="dxa"/>
          </w:tcPr>
          <w:p w14:paraId="199001C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3EF11416" w14:textId="77777777" w:rsidTr="009745B7">
        <w:tc>
          <w:tcPr>
            <w:tcW w:w="851" w:type="dxa"/>
          </w:tcPr>
          <w:p w14:paraId="1C584D29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508" w:type="dxa"/>
          </w:tcPr>
          <w:p w14:paraId="0294E0E2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БЕРЕЛАВИЧУС С.В.</w:t>
            </w:r>
          </w:p>
        </w:tc>
        <w:tc>
          <w:tcPr>
            <w:tcW w:w="3118" w:type="dxa"/>
          </w:tcPr>
          <w:p w14:paraId="2484006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144D2FED" w14:textId="77777777" w:rsidTr="009745B7">
        <w:tc>
          <w:tcPr>
            <w:tcW w:w="851" w:type="dxa"/>
          </w:tcPr>
          <w:p w14:paraId="419C63C3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7AC0C87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БОГАЧЕВ В.Ю.</w:t>
            </w:r>
          </w:p>
        </w:tc>
        <w:tc>
          <w:tcPr>
            <w:tcW w:w="3118" w:type="dxa"/>
          </w:tcPr>
          <w:p w14:paraId="0E6964F9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5BC873F3" w14:textId="77777777" w:rsidTr="009745B7">
        <w:tc>
          <w:tcPr>
            <w:tcW w:w="851" w:type="dxa"/>
          </w:tcPr>
          <w:p w14:paraId="70346146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484B3E4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ЗВЯГИН А.А.</w:t>
            </w:r>
          </w:p>
        </w:tc>
        <w:tc>
          <w:tcPr>
            <w:tcW w:w="3118" w:type="dxa"/>
          </w:tcPr>
          <w:p w14:paraId="11F5F63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5F06A504" w14:textId="77777777" w:rsidTr="009745B7">
        <w:tc>
          <w:tcPr>
            <w:tcW w:w="851" w:type="dxa"/>
          </w:tcPr>
          <w:p w14:paraId="341506EC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5B756D1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КАЗЕННОВ В.В.</w:t>
            </w:r>
          </w:p>
        </w:tc>
        <w:tc>
          <w:tcPr>
            <w:tcW w:w="3118" w:type="dxa"/>
          </w:tcPr>
          <w:p w14:paraId="058A438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34D784BC" w14:textId="77777777" w:rsidTr="009745B7">
        <w:tc>
          <w:tcPr>
            <w:tcW w:w="851" w:type="dxa"/>
          </w:tcPr>
          <w:p w14:paraId="1CF575A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0FB044EB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КАРМАЗАНОВСКИЙ Г.Г.</w:t>
            </w:r>
          </w:p>
        </w:tc>
        <w:tc>
          <w:tcPr>
            <w:tcW w:w="3118" w:type="dxa"/>
          </w:tcPr>
          <w:p w14:paraId="7850A164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5610E4CC" w14:textId="77777777" w:rsidTr="009745B7">
        <w:tc>
          <w:tcPr>
            <w:tcW w:w="851" w:type="dxa"/>
          </w:tcPr>
          <w:p w14:paraId="4B0BE767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2B942B8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КОВАЛЕНКО Ю.А.</w:t>
            </w:r>
          </w:p>
        </w:tc>
        <w:tc>
          <w:tcPr>
            <w:tcW w:w="3118" w:type="dxa"/>
          </w:tcPr>
          <w:p w14:paraId="384160B0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2A1A7A18" w14:textId="77777777" w:rsidTr="009745B7">
        <w:tc>
          <w:tcPr>
            <w:tcW w:w="851" w:type="dxa"/>
          </w:tcPr>
          <w:p w14:paraId="61263F0C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134DA081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КОЗЛОВ И.А.</w:t>
            </w:r>
          </w:p>
        </w:tc>
        <w:tc>
          <w:tcPr>
            <w:tcW w:w="3118" w:type="dxa"/>
          </w:tcPr>
          <w:p w14:paraId="241332FB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599B84B4" w14:textId="77777777" w:rsidTr="009745B7">
        <w:tc>
          <w:tcPr>
            <w:tcW w:w="851" w:type="dxa"/>
          </w:tcPr>
          <w:p w14:paraId="54CAB51F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7F934E42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КОКОВ Л.С.</w:t>
            </w:r>
          </w:p>
        </w:tc>
        <w:tc>
          <w:tcPr>
            <w:tcW w:w="3118" w:type="dxa"/>
          </w:tcPr>
          <w:p w14:paraId="512E3EAD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1AC05FC5" w14:textId="77777777" w:rsidTr="009745B7">
        <w:tc>
          <w:tcPr>
            <w:tcW w:w="851" w:type="dxa"/>
          </w:tcPr>
          <w:p w14:paraId="3E3EDA56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0C4AF321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КОРОСТЕЛЕВ А.Н.</w:t>
            </w:r>
          </w:p>
        </w:tc>
        <w:tc>
          <w:tcPr>
            <w:tcW w:w="3118" w:type="dxa"/>
          </w:tcPr>
          <w:p w14:paraId="325E0351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449D0FC8" w14:textId="77777777" w:rsidTr="009745B7">
        <w:tc>
          <w:tcPr>
            <w:tcW w:w="851" w:type="dxa"/>
          </w:tcPr>
          <w:p w14:paraId="6126D464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9AEF9A4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ОВЕЗОВ А.М.</w:t>
            </w:r>
          </w:p>
        </w:tc>
        <w:tc>
          <w:tcPr>
            <w:tcW w:w="3118" w:type="dxa"/>
          </w:tcPr>
          <w:p w14:paraId="38ABBEF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4D9DE0F5" w14:textId="77777777" w:rsidTr="009745B7">
        <w:tc>
          <w:tcPr>
            <w:tcW w:w="851" w:type="dxa"/>
          </w:tcPr>
          <w:p w14:paraId="58734798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598E6730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ОРУДЖЕВА С.А.</w:t>
            </w:r>
          </w:p>
        </w:tc>
        <w:tc>
          <w:tcPr>
            <w:tcW w:w="3118" w:type="dxa"/>
          </w:tcPr>
          <w:p w14:paraId="47197587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24C4AA7B" w14:textId="77777777" w:rsidTr="009745B7">
        <w:tc>
          <w:tcPr>
            <w:tcW w:w="851" w:type="dxa"/>
          </w:tcPr>
          <w:p w14:paraId="3CCC05F9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4508" w:type="dxa"/>
          </w:tcPr>
          <w:p w14:paraId="7A0DFBAB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ПЛОТНИКОВ Г.П.</w:t>
            </w:r>
          </w:p>
        </w:tc>
        <w:tc>
          <w:tcPr>
            <w:tcW w:w="3118" w:type="dxa"/>
          </w:tcPr>
          <w:p w14:paraId="057CC3A3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73F2F79E" w14:textId="77777777" w:rsidTr="009745B7">
        <w:tc>
          <w:tcPr>
            <w:tcW w:w="851" w:type="dxa"/>
          </w:tcPr>
          <w:p w14:paraId="27CD091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4508" w:type="dxa"/>
          </w:tcPr>
          <w:p w14:paraId="7FE2EACE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ПОПОВ В.А.</w:t>
            </w:r>
          </w:p>
        </w:tc>
        <w:tc>
          <w:tcPr>
            <w:tcW w:w="3118" w:type="dxa"/>
          </w:tcPr>
          <w:p w14:paraId="3F56E22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01F400F0" w14:textId="77777777" w:rsidTr="009745B7">
        <w:tc>
          <w:tcPr>
            <w:tcW w:w="851" w:type="dxa"/>
          </w:tcPr>
          <w:p w14:paraId="4B1263C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1B8BB5F9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СТАРКОВ Ю.Г.</w:t>
            </w:r>
          </w:p>
        </w:tc>
        <w:tc>
          <w:tcPr>
            <w:tcW w:w="3118" w:type="dxa"/>
          </w:tcPr>
          <w:p w14:paraId="59D0C6A8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5A6743BB" w14:textId="77777777" w:rsidTr="009745B7">
        <w:tc>
          <w:tcPr>
            <w:tcW w:w="851" w:type="dxa"/>
          </w:tcPr>
          <w:p w14:paraId="08D49862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5EE6ACFC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СУББОТИН В.В.</w:t>
            </w:r>
          </w:p>
        </w:tc>
        <w:tc>
          <w:tcPr>
            <w:tcW w:w="3118" w:type="dxa"/>
          </w:tcPr>
          <w:p w14:paraId="52873805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4A37C098" w14:textId="77777777" w:rsidTr="009745B7">
        <w:tc>
          <w:tcPr>
            <w:tcW w:w="851" w:type="dxa"/>
          </w:tcPr>
          <w:p w14:paraId="469E3A72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3F34F544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ФЕДОРОВ А.В.</w:t>
            </w:r>
          </w:p>
        </w:tc>
        <w:tc>
          <w:tcPr>
            <w:tcW w:w="3118" w:type="dxa"/>
          </w:tcPr>
          <w:p w14:paraId="6DB200F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3EC1147C" w14:textId="77777777" w:rsidTr="009745B7">
        <w:tc>
          <w:tcPr>
            <w:tcW w:w="851" w:type="dxa"/>
          </w:tcPr>
          <w:p w14:paraId="57E4730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commentRangeStart w:id="1"/>
            <w:r>
              <w:rPr>
                <w:color w:val="000000" w:themeColor="text1"/>
              </w:rPr>
              <w:t>21</w:t>
            </w:r>
            <w:commentRangeEnd w:id="1"/>
            <w:r w:rsidR="004E4B5D">
              <w:rPr>
                <w:rStyle w:val="a9"/>
              </w:rPr>
              <w:commentReference w:id="1"/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721E3CB8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ЧУПИН А.В.</w:t>
            </w:r>
          </w:p>
        </w:tc>
        <w:tc>
          <w:tcPr>
            <w:tcW w:w="3118" w:type="dxa"/>
          </w:tcPr>
          <w:p w14:paraId="0D0C42E0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</w:tbl>
    <w:p w14:paraId="0060155A" w14:textId="77777777" w:rsidR="004246BA" w:rsidRPr="001F5BAB" w:rsidRDefault="004246BA" w:rsidP="009745B7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14:paraId="06B70C25" w14:textId="77777777" w:rsidR="004246BA" w:rsidRDefault="004246BA" w:rsidP="009745B7">
      <w:pPr>
        <w:spacing w:after="120" w:line="240" w:lineRule="auto"/>
        <w:rPr>
          <w:rFonts w:eastAsia="Times New Roman" w:cs="Times New Roman"/>
          <w:sz w:val="24"/>
        </w:rPr>
      </w:pPr>
    </w:p>
    <w:p w14:paraId="799B0274" w14:textId="58119259" w:rsidR="009745B7" w:rsidRDefault="00D74092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 w:rsidRPr="00D74092">
        <w:rPr>
          <w:rFonts w:eastAsia="Arial" w:cs="Times New Roman"/>
          <w:b/>
          <w:sz w:val="28"/>
          <w:szCs w:val="28"/>
        </w:rPr>
        <w:t xml:space="preserve">Председатель заседания диссертационного совета, </w:t>
      </w:r>
      <w:r w:rsidR="00391F6F">
        <w:rPr>
          <w:rFonts w:eastAsia="Arial" w:cs="Times New Roman"/>
          <w:b/>
          <w:sz w:val="28"/>
          <w:szCs w:val="28"/>
        </w:rPr>
        <w:t>профессор, д.м.н</w:t>
      </w:r>
      <w:r w:rsidR="00694C6C">
        <w:rPr>
          <w:rFonts w:eastAsia="Arial" w:cs="Times New Roman"/>
          <w:b/>
          <w:sz w:val="28"/>
          <w:szCs w:val="28"/>
        </w:rPr>
        <w:t>.</w:t>
      </w:r>
      <w:r w:rsidRPr="00D74092">
        <w:rPr>
          <w:rFonts w:eastAsia="Arial" w:cs="Times New Roman"/>
          <w:b/>
          <w:sz w:val="28"/>
          <w:szCs w:val="28"/>
        </w:rPr>
        <w:t xml:space="preserve"> </w:t>
      </w:r>
      <w:r w:rsidR="00C60544" w:rsidRPr="00C60544">
        <w:rPr>
          <w:b/>
          <w:sz w:val="28"/>
          <w:szCs w:val="28"/>
        </w:rPr>
        <w:t>Алексеев Андрей Анатольевич</w:t>
      </w:r>
      <w:r w:rsidRPr="00D74092">
        <w:rPr>
          <w:rFonts w:cs="Times New Roman"/>
          <w:b/>
          <w:sz w:val="28"/>
          <w:szCs w:val="28"/>
        </w:rPr>
        <w:t>:</w:t>
      </w:r>
      <w:r w:rsidR="00694C6C">
        <w:rPr>
          <w:rFonts w:cs="Times New Roman"/>
          <w:b/>
          <w:sz w:val="28"/>
          <w:szCs w:val="28"/>
        </w:rPr>
        <w:t xml:space="preserve"> </w:t>
      </w:r>
      <w:r w:rsidR="00694C6C">
        <w:rPr>
          <w:rFonts w:cs="Times New Roman"/>
          <w:sz w:val="28"/>
          <w:szCs w:val="28"/>
        </w:rPr>
        <w:t>Уважаемые коллеги, здесь вы можете говорить без микрофона: хорошо слышно. Но с микрофонами еще</w:t>
      </w:r>
      <w:r w:rsidRPr="00D74092">
        <w:rPr>
          <w:rFonts w:cs="Times New Roman"/>
          <w:b/>
          <w:sz w:val="28"/>
          <w:szCs w:val="28"/>
        </w:rPr>
        <w:t xml:space="preserve"> </w:t>
      </w:r>
      <w:r w:rsidR="00694C6C" w:rsidRPr="00694C6C">
        <w:rPr>
          <w:rFonts w:cs="Times New Roman"/>
          <w:sz w:val="28"/>
          <w:szCs w:val="28"/>
        </w:rPr>
        <w:t>лучше</w:t>
      </w:r>
      <w:r w:rsidR="00694C6C">
        <w:rPr>
          <w:rFonts w:cs="Times New Roman"/>
          <w:b/>
          <w:sz w:val="28"/>
          <w:szCs w:val="28"/>
        </w:rPr>
        <w:t xml:space="preserve">. </w:t>
      </w:r>
      <w:r w:rsidR="00694C6C">
        <w:rPr>
          <w:rFonts w:cs="Times New Roman"/>
          <w:sz w:val="28"/>
          <w:szCs w:val="28"/>
        </w:rPr>
        <w:t xml:space="preserve">Как говорится, в тесноте, но не в обиде. Все остальные правила и нормы соблюдены. Мы находимся сегодня в таком тесном (с точки зрения объема) конференц-зале, но зато чувствуем плечо друг друга. Я </w:t>
      </w:r>
      <w:r w:rsidR="00F042F8">
        <w:rPr>
          <w:rFonts w:cs="Times New Roman"/>
          <w:sz w:val="28"/>
          <w:szCs w:val="28"/>
        </w:rPr>
        <w:t xml:space="preserve">сердечно </w:t>
      </w:r>
      <w:r w:rsidR="00694C6C">
        <w:rPr>
          <w:rFonts w:cs="Times New Roman"/>
          <w:sz w:val="28"/>
          <w:szCs w:val="28"/>
        </w:rPr>
        <w:t xml:space="preserve">вас приветствую и поздравляю с очной встречей. В настоящее время это бывает </w:t>
      </w:r>
      <w:r w:rsidR="00694C6C">
        <w:rPr>
          <w:rFonts w:cs="Times New Roman"/>
          <w:sz w:val="28"/>
          <w:szCs w:val="28"/>
        </w:rPr>
        <w:lastRenderedPageBreak/>
        <w:t xml:space="preserve">не так часто, поэтому нужно ценить такую возможность. Из 28 членов диссертационного совета присутствует 21 человек. </w:t>
      </w:r>
      <w:r w:rsidR="00F042F8">
        <w:rPr>
          <w:rFonts w:cs="Times New Roman"/>
          <w:sz w:val="28"/>
          <w:szCs w:val="28"/>
        </w:rPr>
        <w:t xml:space="preserve">По специальности анестезиология-реаниматология, а именно по такой специальности будет защищаться первое диссертационное исследование, 6 человек. </w:t>
      </w:r>
      <w:r w:rsidR="00F042F8" w:rsidRPr="00334855">
        <w:rPr>
          <w:rFonts w:cs="Times New Roman"/>
          <w:sz w:val="28"/>
          <w:szCs w:val="28"/>
        </w:rPr>
        <w:t>По регламенту я должен зачитать все</w:t>
      </w:r>
      <w:r w:rsidRPr="00334855">
        <w:rPr>
          <w:rFonts w:cs="Times New Roman"/>
          <w:sz w:val="28"/>
          <w:szCs w:val="28"/>
        </w:rPr>
        <w:t xml:space="preserve"> имена присутствующих </w:t>
      </w:r>
      <w:r w:rsidR="00F042F8" w:rsidRPr="00334855">
        <w:rPr>
          <w:rFonts w:cs="Times New Roman"/>
          <w:sz w:val="28"/>
          <w:szCs w:val="28"/>
        </w:rPr>
        <w:t xml:space="preserve">членов совета, учитывая, что ведется </w:t>
      </w:r>
      <w:r w:rsidR="00334855" w:rsidRPr="00334855">
        <w:rPr>
          <w:rFonts w:cs="Times New Roman"/>
          <w:sz w:val="28"/>
          <w:szCs w:val="28"/>
        </w:rPr>
        <w:t>соответствующая</w:t>
      </w:r>
      <w:r w:rsidR="00F042F8" w:rsidRPr="00334855">
        <w:rPr>
          <w:rFonts w:cs="Times New Roman"/>
          <w:sz w:val="28"/>
          <w:szCs w:val="28"/>
        </w:rPr>
        <w:t xml:space="preserve"> запись</w:t>
      </w:r>
      <w:r w:rsidRPr="00334855">
        <w:rPr>
          <w:rFonts w:cs="Times New Roman"/>
          <w:sz w:val="28"/>
          <w:szCs w:val="28"/>
        </w:rPr>
        <w:t xml:space="preserve">: </w:t>
      </w:r>
      <w:proofErr w:type="spellStart"/>
      <w:r w:rsidRPr="00334855">
        <w:rPr>
          <w:rFonts w:cs="Times New Roman"/>
          <w:sz w:val="28"/>
          <w:szCs w:val="28"/>
        </w:rPr>
        <w:t>Ревишвили</w:t>
      </w:r>
      <w:proofErr w:type="spellEnd"/>
      <w:r w:rsidRPr="00334855">
        <w:rPr>
          <w:rFonts w:cs="Times New Roman"/>
          <w:sz w:val="28"/>
          <w:szCs w:val="28"/>
        </w:rPr>
        <w:t xml:space="preserve"> </w:t>
      </w:r>
      <w:proofErr w:type="spellStart"/>
      <w:r w:rsidRPr="00334855">
        <w:rPr>
          <w:rFonts w:cs="Times New Roman"/>
          <w:sz w:val="28"/>
          <w:szCs w:val="28"/>
        </w:rPr>
        <w:t>Амиран</w:t>
      </w:r>
      <w:proofErr w:type="spellEnd"/>
      <w:r w:rsidRPr="00334855">
        <w:rPr>
          <w:rFonts w:cs="Times New Roman"/>
          <w:sz w:val="28"/>
          <w:szCs w:val="28"/>
        </w:rPr>
        <w:t xml:space="preserve"> </w:t>
      </w:r>
      <w:proofErr w:type="spellStart"/>
      <w:r w:rsidRPr="00334855">
        <w:rPr>
          <w:rFonts w:cs="Times New Roman"/>
          <w:sz w:val="28"/>
          <w:szCs w:val="28"/>
        </w:rPr>
        <w:t>Шотаевич</w:t>
      </w:r>
      <w:proofErr w:type="spellEnd"/>
      <w:r w:rsidRPr="00334855">
        <w:rPr>
          <w:rFonts w:cs="Times New Roman"/>
          <w:sz w:val="28"/>
          <w:szCs w:val="28"/>
        </w:rPr>
        <w:t xml:space="preserve">, Алексеев Андрей Анатольевич, Кубышкин Валерий Алексеевич,  Сапелкин Сергей Викторович, </w:t>
      </w:r>
      <w:r w:rsidR="00F042F8" w:rsidRPr="00334855">
        <w:rPr>
          <w:rFonts w:cs="Times New Roman"/>
          <w:sz w:val="28"/>
          <w:szCs w:val="28"/>
        </w:rPr>
        <w:t xml:space="preserve">Алексеев Андрей Анатольевич, </w:t>
      </w:r>
      <w:proofErr w:type="spellStart"/>
      <w:r w:rsidRPr="00334855">
        <w:rPr>
          <w:rFonts w:cs="Times New Roman"/>
          <w:sz w:val="28"/>
          <w:szCs w:val="28"/>
        </w:rPr>
        <w:t>Берелавичус</w:t>
      </w:r>
      <w:proofErr w:type="spellEnd"/>
      <w:r w:rsidRPr="00334855">
        <w:rPr>
          <w:rFonts w:cs="Times New Roman"/>
          <w:sz w:val="28"/>
          <w:szCs w:val="28"/>
        </w:rPr>
        <w:t xml:space="preserve"> Станислав Валерьевич, </w:t>
      </w:r>
      <w:r w:rsidR="00F042F8" w:rsidRPr="00334855">
        <w:rPr>
          <w:rFonts w:cs="Times New Roman"/>
          <w:sz w:val="28"/>
          <w:szCs w:val="28"/>
        </w:rPr>
        <w:t>Богачев Вадим Юрьевич, Звягин Альфред Аркадьевич</w:t>
      </w:r>
      <w:r w:rsidRPr="00334855">
        <w:rPr>
          <w:rFonts w:cs="Times New Roman"/>
          <w:sz w:val="28"/>
          <w:szCs w:val="28"/>
        </w:rPr>
        <w:t xml:space="preserve">, </w:t>
      </w:r>
      <w:proofErr w:type="spellStart"/>
      <w:r w:rsidRPr="00334855">
        <w:rPr>
          <w:rFonts w:cs="Times New Roman"/>
          <w:sz w:val="28"/>
          <w:szCs w:val="28"/>
        </w:rPr>
        <w:t>Казеннов</w:t>
      </w:r>
      <w:proofErr w:type="spellEnd"/>
      <w:r w:rsidRPr="00334855">
        <w:rPr>
          <w:rFonts w:cs="Times New Roman"/>
          <w:sz w:val="28"/>
          <w:szCs w:val="28"/>
        </w:rPr>
        <w:t xml:space="preserve"> Владимир Владимирович, </w:t>
      </w:r>
      <w:proofErr w:type="spellStart"/>
      <w:r w:rsidRPr="00334855">
        <w:rPr>
          <w:rFonts w:cs="Times New Roman"/>
          <w:sz w:val="28"/>
          <w:szCs w:val="28"/>
        </w:rPr>
        <w:t>Кармазановский</w:t>
      </w:r>
      <w:proofErr w:type="spellEnd"/>
      <w:r w:rsidRPr="00334855">
        <w:rPr>
          <w:rFonts w:cs="Times New Roman"/>
          <w:sz w:val="28"/>
          <w:szCs w:val="28"/>
        </w:rPr>
        <w:t xml:space="preserve"> Григорий Григорьевич, Коваленко Юрий Алексеевич, Козлов Илья Анатольевич, Коков Леонид Сергеевич, </w:t>
      </w:r>
      <w:proofErr w:type="spellStart"/>
      <w:r w:rsidRPr="00334855">
        <w:rPr>
          <w:rFonts w:cs="Times New Roman"/>
          <w:sz w:val="28"/>
          <w:szCs w:val="28"/>
        </w:rPr>
        <w:t>Коростелёв</w:t>
      </w:r>
      <w:proofErr w:type="spellEnd"/>
      <w:r w:rsidRPr="00334855">
        <w:rPr>
          <w:rFonts w:cs="Times New Roman"/>
          <w:sz w:val="28"/>
          <w:szCs w:val="28"/>
        </w:rPr>
        <w:t xml:space="preserve"> Александр Николаевич, </w:t>
      </w:r>
      <w:proofErr w:type="spellStart"/>
      <w:r w:rsidRPr="00334855">
        <w:rPr>
          <w:rFonts w:cs="Times New Roman"/>
          <w:sz w:val="28"/>
          <w:szCs w:val="28"/>
        </w:rPr>
        <w:t>Овезов</w:t>
      </w:r>
      <w:proofErr w:type="spellEnd"/>
      <w:r w:rsidRPr="00334855">
        <w:rPr>
          <w:rFonts w:cs="Times New Roman"/>
          <w:sz w:val="28"/>
          <w:szCs w:val="28"/>
        </w:rPr>
        <w:t xml:space="preserve"> Алек</w:t>
      </w:r>
      <w:r w:rsidR="005F3262">
        <w:rPr>
          <w:rFonts w:cs="Times New Roman"/>
          <w:sz w:val="28"/>
          <w:szCs w:val="28"/>
        </w:rPr>
        <w:t xml:space="preserve">сей </w:t>
      </w:r>
      <w:proofErr w:type="spellStart"/>
      <w:r w:rsidR="005F3262">
        <w:rPr>
          <w:rFonts w:cs="Times New Roman"/>
          <w:sz w:val="28"/>
          <w:szCs w:val="28"/>
        </w:rPr>
        <w:t>Мурадович</w:t>
      </w:r>
      <w:proofErr w:type="spellEnd"/>
      <w:r w:rsidR="005F3262">
        <w:rPr>
          <w:rFonts w:cs="Times New Roman"/>
          <w:sz w:val="28"/>
          <w:szCs w:val="28"/>
        </w:rPr>
        <w:t xml:space="preserve">, </w:t>
      </w:r>
      <w:proofErr w:type="spellStart"/>
      <w:r w:rsidR="005F3262">
        <w:rPr>
          <w:rFonts w:cs="Times New Roman"/>
          <w:sz w:val="28"/>
          <w:szCs w:val="28"/>
        </w:rPr>
        <w:t>Оруджева</w:t>
      </w:r>
      <w:proofErr w:type="spellEnd"/>
      <w:r w:rsidR="005F3262">
        <w:rPr>
          <w:rFonts w:cs="Times New Roman"/>
          <w:sz w:val="28"/>
          <w:szCs w:val="28"/>
        </w:rPr>
        <w:t xml:space="preserve"> Саида </w:t>
      </w:r>
      <w:proofErr w:type="spellStart"/>
      <w:r w:rsidR="005F3262">
        <w:rPr>
          <w:rFonts w:cs="Times New Roman"/>
          <w:sz w:val="28"/>
          <w:szCs w:val="28"/>
        </w:rPr>
        <w:t>А</w:t>
      </w:r>
      <w:r w:rsidRPr="00334855">
        <w:rPr>
          <w:rFonts w:cs="Times New Roman"/>
          <w:sz w:val="28"/>
          <w:szCs w:val="28"/>
        </w:rPr>
        <w:t>лияровна</w:t>
      </w:r>
      <w:proofErr w:type="spellEnd"/>
      <w:r w:rsidRPr="00334855">
        <w:rPr>
          <w:rFonts w:cs="Times New Roman"/>
          <w:sz w:val="28"/>
          <w:szCs w:val="28"/>
        </w:rPr>
        <w:t>, Плотников Георгий Павлович, Попов Вадим Анатольевич,</w:t>
      </w:r>
      <w:r w:rsidR="00F042F8" w:rsidRPr="00334855">
        <w:rPr>
          <w:rFonts w:cs="Times New Roman"/>
          <w:sz w:val="28"/>
          <w:szCs w:val="28"/>
        </w:rPr>
        <w:t xml:space="preserve"> Старков Юрий Геннадьевич</w:t>
      </w:r>
      <w:r w:rsidRPr="00334855">
        <w:rPr>
          <w:rFonts w:cs="Times New Roman"/>
          <w:sz w:val="28"/>
          <w:szCs w:val="28"/>
        </w:rPr>
        <w:t xml:space="preserve">, </w:t>
      </w:r>
      <w:r w:rsidR="00F042F8" w:rsidRPr="00334855">
        <w:rPr>
          <w:rFonts w:cs="Times New Roman"/>
          <w:sz w:val="28"/>
          <w:szCs w:val="28"/>
        </w:rPr>
        <w:t xml:space="preserve">Субботин Валерий Вячеславович, </w:t>
      </w:r>
      <w:r w:rsidRPr="00334855">
        <w:rPr>
          <w:rFonts w:cs="Times New Roman"/>
          <w:sz w:val="28"/>
          <w:szCs w:val="28"/>
        </w:rPr>
        <w:t xml:space="preserve">Фёдоров </w:t>
      </w:r>
      <w:r w:rsidR="00F042F8" w:rsidRPr="00334855">
        <w:rPr>
          <w:rFonts w:cs="Times New Roman"/>
          <w:sz w:val="28"/>
          <w:szCs w:val="28"/>
        </w:rPr>
        <w:t>Андрей Владимирович и</w:t>
      </w:r>
      <w:r w:rsidRPr="00334855">
        <w:rPr>
          <w:rFonts w:cs="Times New Roman"/>
          <w:sz w:val="28"/>
          <w:szCs w:val="28"/>
        </w:rPr>
        <w:t xml:space="preserve"> Чупин Андрей Вале</w:t>
      </w:r>
      <w:r w:rsidR="00F042F8" w:rsidRPr="00334855">
        <w:rPr>
          <w:rFonts w:cs="Times New Roman"/>
          <w:sz w:val="28"/>
          <w:szCs w:val="28"/>
        </w:rPr>
        <w:t>рьевич</w:t>
      </w:r>
      <w:r w:rsidRPr="00334855">
        <w:rPr>
          <w:rFonts w:cs="Times New Roman"/>
          <w:sz w:val="28"/>
          <w:szCs w:val="28"/>
        </w:rPr>
        <w:t xml:space="preserve">. Таким образом, </w:t>
      </w:r>
      <w:r w:rsidR="00F042F8" w:rsidRPr="00334855">
        <w:rPr>
          <w:rFonts w:cs="Times New Roman"/>
          <w:sz w:val="28"/>
          <w:szCs w:val="28"/>
        </w:rPr>
        <w:t>21 человек. Кворум у нас</w:t>
      </w:r>
      <w:r w:rsidR="00334855" w:rsidRPr="00334855">
        <w:rPr>
          <w:rFonts w:cs="Times New Roman"/>
          <w:sz w:val="28"/>
          <w:szCs w:val="28"/>
        </w:rPr>
        <w:t xml:space="preserve"> есть</w:t>
      </w:r>
      <w:r w:rsidR="00F042F8" w:rsidRPr="00334855">
        <w:rPr>
          <w:rFonts w:cs="Times New Roman"/>
          <w:sz w:val="28"/>
          <w:szCs w:val="28"/>
        </w:rPr>
        <w:t xml:space="preserve">. Поэтому позвольте объявить о начале заседания. </w:t>
      </w:r>
    </w:p>
    <w:p w14:paraId="5E406BEC" w14:textId="77777777" w:rsidR="009745B7" w:rsidRDefault="00D74092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 w:rsidRPr="00D74092">
        <w:rPr>
          <w:rFonts w:cs="Times New Roman"/>
          <w:sz w:val="28"/>
          <w:szCs w:val="28"/>
        </w:rPr>
        <w:t xml:space="preserve">Научный руководитель - доктор </w:t>
      </w:r>
      <w:bookmarkStart w:id="2" w:name="_GoBack"/>
      <w:bookmarkEnd w:id="2"/>
      <w:r w:rsidRPr="00D74092">
        <w:rPr>
          <w:rFonts w:cs="Times New Roman"/>
          <w:sz w:val="28"/>
          <w:szCs w:val="28"/>
        </w:rPr>
        <w:t xml:space="preserve">медицинских наук, </w:t>
      </w:r>
      <w:r w:rsidR="00C60544" w:rsidRPr="00C60544">
        <w:rPr>
          <w:rFonts w:cs="Times New Roman"/>
          <w:sz w:val="28"/>
          <w:szCs w:val="28"/>
        </w:rPr>
        <w:t>Плотников Георгий Павлович</w:t>
      </w:r>
      <w:r w:rsidRPr="00D74092">
        <w:rPr>
          <w:rFonts w:cs="Times New Roman"/>
          <w:sz w:val="28"/>
          <w:szCs w:val="28"/>
        </w:rPr>
        <w:t xml:space="preserve">. </w:t>
      </w:r>
    </w:p>
    <w:p w14:paraId="52DBA5CC" w14:textId="77777777" w:rsidR="009745B7" w:rsidRDefault="00D74092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 w:rsidRPr="00D74092">
        <w:rPr>
          <w:rFonts w:cs="Times New Roman"/>
          <w:sz w:val="28"/>
          <w:szCs w:val="28"/>
        </w:rPr>
        <w:t xml:space="preserve">Официальные оппоненты: </w:t>
      </w:r>
      <w:r w:rsidR="00C60544" w:rsidRPr="00C60544">
        <w:rPr>
          <w:rFonts w:cs="Times New Roman"/>
          <w:sz w:val="28"/>
          <w:szCs w:val="28"/>
        </w:rPr>
        <w:t>Свиридов Сергей Викторович – доктор медицинских наук, профессор, заведующий кафедрой анестезиологии, реаниматологии и интенсивной терапии лечебного факультета ФГАОУ ВО «РНИМУ им. Н.И. Пирогова» Минздрава России</w:t>
      </w:r>
      <w:r w:rsidRPr="00D74092">
        <w:rPr>
          <w:rFonts w:cs="Times New Roman"/>
          <w:sz w:val="28"/>
          <w:szCs w:val="28"/>
        </w:rPr>
        <w:t xml:space="preserve">. </w:t>
      </w:r>
      <w:r w:rsidR="00C60544" w:rsidRPr="00C60544">
        <w:rPr>
          <w:rFonts w:cs="Times New Roman"/>
          <w:sz w:val="28"/>
          <w:szCs w:val="28"/>
        </w:rPr>
        <w:t>Шестопалов Александр Ефимович – доктор медицинских наук, профессор кафедры анестезиологии и неотложной медицины ФГБОУ ДПО «Российская медицинская академия непрерывного профессионального образования» Минздр</w:t>
      </w:r>
      <w:r w:rsidR="00C60544">
        <w:rPr>
          <w:rFonts w:cs="Times New Roman"/>
          <w:sz w:val="28"/>
          <w:szCs w:val="28"/>
        </w:rPr>
        <w:t>ава России, заслуженный врач РФ</w:t>
      </w:r>
      <w:r w:rsidR="00334855">
        <w:rPr>
          <w:rFonts w:cs="Times New Roman"/>
          <w:sz w:val="28"/>
          <w:szCs w:val="28"/>
        </w:rPr>
        <w:t xml:space="preserve">. </w:t>
      </w:r>
    </w:p>
    <w:p w14:paraId="03EF372B" w14:textId="4B5EED8B" w:rsidR="00D74092" w:rsidRPr="00D74092" w:rsidRDefault="00334855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Ведущая</w:t>
      </w:r>
      <w:r w:rsidR="00D74092" w:rsidRPr="00D74092">
        <w:rPr>
          <w:rFonts w:cs="Times New Roman"/>
          <w:sz w:val="28"/>
          <w:szCs w:val="28"/>
        </w:rPr>
        <w:t xml:space="preserve"> орг</w:t>
      </w:r>
      <w:r>
        <w:rPr>
          <w:rFonts w:cs="Times New Roman"/>
          <w:sz w:val="28"/>
          <w:szCs w:val="28"/>
        </w:rPr>
        <w:t>анизация - г</w:t>
      </w:r>
      <w:r w:rsidR="00C60544" w:rsidRPr="00C60544">
        <w:rPr>
          <w:rFonts w:cs="Times New Roman"/>
          <w:sz w:val="28"/>
          <w:szCs w:val="28"/>
        </w:rPr>
        <w:t>осударственное бюджетное учреждение здравоохранения Московской области «Московский областной научно-исследовательский клинический институт им. М.Ф. Владимирского».</w:t>
      </w:r>
      <w:r>
        <w:rPr>
          <w:rFonts w:cs="Times New Roman"/>
          <w:sz w:val="28"/>
          <w:szCs w:val="28"/>
        </w:rPr>
        <w:t xml:space="preserve"> И</w:t>
      </w:r>
      <w:r w:rsidR="00BC1B78">
        <w:rPr>
          <w:rFonts w:cs="Times New Roman"/>
          <w:sz w:val="28"/>
          <w:szCs w:val="28"/>
        </w:rPr>
        <w:t>нформация всем, я думаю, понятна. Принята. П</w:t>
      </w:r>
      <w:r>
        <w:rPr>
          <w:rFonts w:cs="Times New Roman"/>
          <w:sz w:val="28"/>
          <w:szCs w:val="28"/>
        </w:rPr>
        <w:t>оэтому позвольте передать слово ученому секретарю нашего совета</w:t>
      </w:r>
      <w:proofErr w:type="gramStart"/>
      <w:r>
        <w:rPr>
          <w:rFonts w:cs="Times New Roman"/>
          <w:sz w:val="28"/>
          <w:szCs w:val="28"/>
        </w:rPr>
        <w:t>..</w:t>
      </w:r>
      <w:proofErr w:type="gramEnd"/>
    </w:p>
    <w:p w14:paraId="75AB448B" w14:textId="1DB29CDF" w:rsidR="00D74092" w:rsidRDefault="00D74092" w:rsidP="004E4B5D">
      <w:pPr>
        <w:jc w:val="both"/>
        <w:rPr>
          <w:rFonts w:cs="Times New Roman"/>
          <w:sz w:val="28"/>
          <w:szCs w:val="28"/>
        </w:rPr>
      </w:pPr>
      <w:r w:rsidRPr="00D74092">
        <w:rPr>
          <w:rFonts w:cs="Times New Roman"/>
          <w:sz w:val="28"/>
          <w:szCs w:val="28"/>
        </w:rPr>
        <w:t xml:space="preserve"> </w:t>
      </w:r>
      <w:r w:rsidRPr="00D74092">
        <w:rPr>
          <w:rFonts w:cs="Times New Roman"/>
          <w:sz w:val="28"/>
          <w:szCs w:val="28"/>
        </w:rPr>
        <w:tab/>
      </w:r>
      <w:r w:rsidRPr="00D74092">
        <w:rPr>
          <w:rFonts w:cs="Times New Roman"/>
          <w:b/>
          <w:sz w:val="28"/>
          <w:szCs w:val="28"/>
        </w:rPr>
        <w:t>Ученый секретарь, д.м.н. Сапелкин Сергей Викторович</w:t>
      </w:r>
      <w:r w:rsidR="00BC1B78">
        <w:rPr>
          <w:rFonts w:cs="Times New Roman"/>
          <w:sz w:val="28"/>
          <w:szCs w:val="28"/>
        </w:rPr>
        <w:t>: У</w:t>
      </w:r>
      <w:r w:rsidRPr="00D74092">
        <w:rPr>
          <w:rFonts w:cs="Times New Roman"/>
          <w:sz w:val="28"/>
          <w:szCs w:val="28"/>
        </w:rPr>
        <w:t xml:space="preserve">важаемый </w:t>
      </w:r>
      <w:r w:rsidR="00334855">
        <w:rPr>
          <w:rFonts w:cs="Times New Roman"/>
          <w:sz w:val="28"/>
          <w:szCs w:val="28"/>
        </w:rPr>
        <w:t>Андрей Анатольевич</w:t>
      </w:r>
      <w:r w:rsidRPr="00D74092">
        <w:rPr>
          <w:rFonts w:cs="Times New Roman"/>
          <w:sz w:val="28"/>
          <w:szCs w:val="28"/>
        </w:rPr>
        <w:t>, уважаемые члены диссертационного совета, уважаемые коллеги. Разрешит</w:t>
      </w:r>
      <w:r w:rsidR="00BC1B78">
        <w:rPr>
          <w:rFonts w:cs="Times New Roman"/>
          <w:sz w:val="28"/>
          <w:szCs w:val="28"/>
        </w:rPr>
        <w:t>е представить нашу диссертантку.</w:t>
      </w:r>
      <w:r w:rsidRPr="00D74092">
        <w:rPr>
          <w:rFonts w:cs="Times New Roman"/>
          <w:sz w:val="28"/>
          <w:szCs w:val="28"/>
        </w:rPr>
        <w:t xml:space="preserve"> </w:t>
      </w:r>
    </w:p>
    <w:p w14:paraId="6838E3A9" w14:textId="72D1074A" w:rsidR="004E4B5D" w:rsidRPr="00D74092" w:rsidRDefault="004E4B5D" w:rsidP="004E4B5D">
      <w:pPr>
        <w:jc w:val="both"/>
        <w:rPr>
          <w:rFonts w:cs="Times New Roman"/>
          <w:sz w:val="28"/>
          <w:szCs w:val="28"/>
        </w:rPr>
      </w:pPr>
      <w:r w:rsidRPr="004E4B5D">
        <w:rPr>
          <w:rFonts w:cs="Times New Roman"/>
          <w:sz w:val="28"/>
          <w:szCs w:val="28"/>
          <w:highlight w:val="yellow"/>
        </w:rPr>
        <w:t>Далее по тексту видео….</w:t>
      </w:r>
    </w:p>
    <w:p w14:paraId="4671791D" w14:textId="352852E6" w:rsidR="00D74092" w:rsidRPr="00D74092" w:rsidRDefault="00B3264D" w:rsidP="00D74092">
      <w:pPr>
        <w:ind w:firstLine="708"/>
        <w:jc w:val="both"/>
        <w:rPr>
          <w:rFonts w:cs="Times New Roman"/>
          <w:sz w:val="28"/>
          <w:szCs w:val="28"/>
        </w:rPr>
      </w:pPr>
      <w:r w:rsidRPr="00D74092">
        <w:rPr>
          <w:rFonts w:eastAsia="Arial" w:cs="Times New Roman"/>
          <w:b/>
          <w:sz w:val="28"/>
          <w:szCs w:val="28"/>
        </w:rPr>
        <w:t xml:space="preserve">Председатель заседания диссертационного совета, </w:t>
      </w:r>
      <w:r>
        <w:rPr>
          <w:rFonts w:eastAsia="Arial" w:cs="Times New Roman"/>
          <w:b/>
          <w:sz w:val="28"/>
          <w:szCs w:val="28"/>
        </w:rPr>
        <w:t>профессор, д.м.н.</w:t>
      </w:r>
      <w:r w:rsidRPr="00D74092">
        <w:rPr>
          <w:rFonts w:eastAsia="Arial" w:cs="Times New Roman"/>
          <w:b/>
          <w:sz w:val="28"/>
          <w:szCs w:val="28"/>
        </w:rPr>
        <w:t xml:space="preserve"> </w:t>
      </w:r>
      <w:r w:rsidRPr="00C60544">
        <w:rPr>
          <w:b/>
          <w:sz w:val="28"/>
          <w:szCs w:val="28"/>
        </w:rPr>
        <w:t>Алексеев Андрей Анатольевич</w:t>
      </w:r>
      <w:r w:rsidRPr="00D74092">
        <w:rPr>
          <w:rFonts w:cs="Times New Roman"/>
          <w:b/>
          <w:sz w:val="28"/>
          <w:szCs w:val="28"/>
        </w:rPr>
        <w:t>:</w:t>
      </w:r>
      <w:r w:rsidR="00D74092" w:rsidRPr="00D74092">
        <w:rPr>
          <w:rFonts w:cs="Times New Roman"/>
          <w:b/>
          <w:bCs/>
          <w:sz w:val="28"/>
          <w:szCs w:val="28"/>
        </w:rPr>
        <w:t xml:space="preserve"> </w:t>
      </w:r>
      <w:r w:rsidR="001334DA" w:rsidRPr="003B5B6B">
        <w:rPr>
          <w:rFonts w:cs="Times New Roman"/>
          <w:bCs/>
          <w:sz w:val="28"/>
          <w:szCs w:val="28"/>
        </w:rPr>
        <w:t>Есть возражения, коллеги? Давайте проголосуем за утверждение проекта заключения. Кто против? Против нет. Воздержались? Нет. Теперь действительно можно объявить заключение диссертационного совета с</w:t>
      </w:r>
      <w:r w:rsidR="000319AB">
        <w:rPr>
          <w:rFonts w:cs="Times New Roman"/>
          <w:bCs/>
          <w:sz w:val="28"/>
          <w:szCs w:val="28"/>
        </w:rPr>
        <w:t xml:space="preserve">оискателю. </w:t>
      </w:r>
      <w:r w:rsidR="003B5B6B">
        <w:rPr>
          <w:rFonts w:cs="Times New Roman"/>
          <w:bCs/>
          <w:sz w:val="28"/>
          <w:szCs w:val="28"/>
        </w:rPr>
        <w:t xml:space="preserve">Сердечно вас поздравляю. </w:t>
      </w:r>
      <w:r w:rsidR="00D74092" w:rsidRPr="00D74092">
        <w:rPr>
          <w:rFonts w:cs="Times New Roman"/>
          <w:sz w:val="28"/>
          <w:szCs w:val="28"/>
        </w:rPr>
        <w:t>Спасибо</w:t>
      </w:r>
      <w:r w:rsidR="003B5B6B">
        <w:rPr>
          <w:rFonts w:cs="Times New Roman"/>
          <w:sz w:val="28"/>
          <w:szCs w:val="28"/>
        </w:rPr>
        <w:t xml:space="preserve"> </w:t>
      </w:r>
      <w:r w:rsidR="003B5B6B">
        <w:rPr>
          <w:rFonts w:cs="Times New Roman"/>
          <w:sz w:val="28"/>
          <w:szCs w:val="28"/>
        </w:rPr>
        <w:lastRenderedPageBreak/>
        <w:t>большое. Перерыв 5-7 минут для того, чтобы можно было проветрить помещение</w:t>
      </w:r>
      <w:r w:rsidR="003F6616">
        <w:rPr>
          <w:rFonts w:cs="Times New Roman"/>
          <w:sz w:val="28"/>
          <w:szCs w:val="28"/>
        </w:rPr>
        <w:t xml:space="preserve"> перед следующим заседанием</w:t>
      </w:r>
      <w:r w:rsidR="00D74092" w:rsidRPr="00D74092">
        <w:rPr>
          <w:rFonts w:cs="Times New Roman"/>
          <w:sz w:val="28"/>
          <w:szCs w:val="28"/>
        </w:rPr>
        <w:t>.</w:t>
      </w:r>
    </w:p>
    <w:p w14:paraId="0A4027AD" w14:textId="77777777" w:rsidR="0063265D" w:rsidRDefault="0063265D" w:rsidP="00AC4D38">
      <w:pPr>
        <w:pStyle w:val="a3"/>
        <w:spacing w:before="0" w:beforeAutospacing="0" w:after="0" w:afterAutospacing="0"/>
        <w:ind w:left="-567" w:firstLine="567"/>
        <w:jc w:val="both"/>
        <w:rPr>
          <w:rFonts w:eastAsia="Arial"/>
          <w:b/>
        </w:rPr>
      </w:pPr>
      <w:r>
        <w:rPr>
          <w:rFonts w:eastAsia="Arial"/>
          <w:b/>
        </w:rPr>
        <w:t xml:space="preserve">   </w:t>
      </w:r>
    </w:p>
    <w:p w14:paraId="6AFC8A50" w14:textId="77777777" w:rsidR="003F6616" w:rsidRDefault="003F6616" w:rsidP="003F6616">
      <w:pPr>
        <w:spacing w:after="0" w:line="240" w:lineRule="auto"/>
        <w:ind w:firstLine="426"/>
        <w:rPr>
          <w:rFonts w:eastAsia="Times New Roman" w:cs="Times New Roman"/>
          <w:color w:val="000000"/>
          <w:sz w:val="28"/>
          <w:szCs w:val="28"/>
        </w:rPr>
      </w:pPr>
    </w:p>
    <w:p w14:paraId="3C83F482" w14:textId="4C04B0B9" w:rsidR="004246BA" w:rsidRPr="00B34D40" w:rsidRDefault="004246BA" w:rsidP="003F6616">
      <w:pPr>
        <w:spacing w:after="0" w:line="240" w:lineRule="auto"/>
        <w:ind w:firstLine="426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 xml:space="preserve">Председатель </w:t>
      </w:r>
      <w:r w:rsidR="00730BC7" w:rsidRPr="00B34D40">
        <w:rPr>
          <w:rFonts w:eastAsia="Times New Roman" w:cs="Times New Roman"/>
          <w:color w:val="000000"/>
          <w:sz w:val="28"/>
          <w:szCs w:val="28"/>
        </w:rPr>
        <w:t>заседания</w:t>
      </w:r>
    </w:p>
    <w:p w14:paraId="2D47E13D" w14:textId="77777777" w:rsidR="004246BA" w:rsidRPr="00B34D40" w:rsidRDefault="004246BA" w:rsidP="003F6616">
      <w:pPr>
        <w:spacing w:after="0" w:line="240" w:lineRule="auto"/>
        <w:ind w:firstLine="426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 xml:space="preserve">диссертационного совета, </w:t>
      </w:r>
    </w:p>
    <w:p w14:paraId="3998BBF9" w14:textId="612DEF40" w:rsidR="00730BC7" w:rsidRPr="00B34D40" w:rsidRDefault="00B3264D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профессор</w:t>
      </w:r>
      <w:r w:rsidR="00730BC7" w:rsidRPr="00B34D40">
        <w:rPr>
          <w:rFonts w:eastAsia="Times New Roman" w:cs="Times New Roman"/>
          <w:color w:val="000000"/>
          <w:sz w:val="28"/>
          <w:szCs w:val="28"/>
        </w:rPr>
        <w:t xml:space="preserve">, </w:t>
      </w:r>
    </w:p>
    <w:p w14:paraId="33701EFE" w14:textId="389AF4B4" w:rsidR="004246BA" w:rsidRPr="00B34D40" w:rsidRDefault="00730BC7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>доктор медицинских наук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>              </w:t>
      </w:r>
      <w:r w:rsidRPr="00B34D40">
        <w:rPr>
          <w:rFonts w:eastAsia="Times New Roman" w:cs="Times New Roman"/>
          <w:color w:val="000000"/>
          <w:sz w:val="28"/>
          <w:szCs w:val="28"/>
        </w:rPr>
        <w:t>       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3264D" w:rsidRPr="00B3264D">
        <w:rPr>
          <w:rFonts w:eastAsia="Times New Roman" w:cs="Times New Roman"/>
          <w:color w:val="000000"/>
          <w:sz w:val="28"/>
          <w:szCs w:val="28"/>
        </w:rPr>
        <w:t>Алексеев Андрей Анатольевич</w:t>
      </w:r>
    </w:p>
    <w:p w14:paraId="6F61C073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420F53D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</w:p>
    <w:p w14:paraId="4F6CE992" w14:textId="77777777" w:rsidR="004246BA" w:rsidRPr="00B34D40" w:rsidRDefault="004246BA" w:rsidP="003F6616">
      <w:pPr>
        <w:spacing w:after="0" w:line="240" w:lineRule="auto"/>
        <w:ind w:firstLine="426"/>
        <w:rPr>
          <w:rFonts w:eastAsia="Times New Roman" w:cs="Times New Roman"/>
          <w:sz w:val="28"/>
          <w:szCs w:val="28"/>
        </w:rPr>
      </w:pPr>
    </w:p>
    <w:p w14:paraId="39017725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 xml:space="preserve">Ученый секретарь </w:t>
      </w:r>
    </w:p>
    <w:p w14:paraId="08449C9D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>диссертационного совета,               </w:t>
      </w:r>
    </w:p>
    <w:p w14:paraId="4B38E22A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>доктор медицинских наук                      Сапелкин Сергей Викторович</w:t>
      </w:r>
    </w:p>
    <w:p w14:paraId="604948C3" w14:textId="77777777" w:rsidR="00D329FA" w:rsidRDefault="00D329FA" w:rsidP="003F6616">
      <w:pPr>
        <w:ind w:firstLine="426"/>
      </w:pPr>
    </w:p>
    <w:sectPr w:rsidR="00D3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Кабинет16" w:date="2021-12-10T14:07:00Z" w:initials="К">
    <w:p w14:paraId="1F54FFA5" w14:textId="700F801C" w:rsidR="004E4B5D" w:rsidRDefault="004E4B5D">
      <w:pPr>
        <w:pStyle w:val="aa"/>
      </w:pPr>
      <w:r>
        <w:rPr>
          <w:rStyle w:val="a9"/>
        </w:rPr>
        <w:annotationRef/>
      </w:r>
      <w:r>
        <w:t xml:space="preserve">Стенограмма пишется литературным языком. Необходимо опустить все лишние высказывания, не имеющие отношения к диссертационному исследованию.  </w:t>
      </w:r>
    </w:p>
  </w:comment>
  <w:comment w:id="1" w:author="Кабинет16" w:date="2021-12-10T14:06:00Z" w:initials="К">
    <w:p w14:paraId="3331D388" w14:textId="172FC994" w:rsidR="004E4B5D" w:rsidRDefault="004E4B5D">
      <w:pPr>
        <w:pStyle w:val="aa"/>
      </w:pPr>
      <w:r>
        <w:rPr>
          <w:rStyle w:val="a9"/>
        </w:rPr>
        <w:annotationRef/>
      </w:r>
      <w:r>
        <w:t>Будет указано в тексте заключения диссертационного совета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altName w:val="Arial Unicode MS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27C32F69"/>
    <w:multiLevelType w:val="hybridMultilevel"/>
    <w:tmpl w:val="2E5265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A5D4CB5"/>
    <w:multiLevelType w:val="hybridMultilevel"/>
    <w:tmpl w:val="1848062C"/>
    <w:lvl w:ilvl="0" w:tplc="054C9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3AE3A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BEEBB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12364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7A624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03A3B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C3CAE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5B2409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72C958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4DAF6BB8"/>
    <w:multiLevelType w:val="hybridMultilevel"/>
    <w:tmpl w:val="5B6A7000"/>
    <w:lvl w:ilvl="0" w:tplc="15F84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BC9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5C0E0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6A2D2D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53E3F3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B2C072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E50B8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D18618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000F1F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>
    <w:nsid w:val="50DD04C7"/>
    <w:multiLevelType w:val="hybridMultilevel"/>
    <w:tmpl w:val="00169FB2"/>
    <w:lvl w:ilvl="0" w:tplc="FA203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6C634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C1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AEE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102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04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D6B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A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B62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5A"/>
    <w:rsid w:val="00015ACF"/>
    <w:rsid w:val="000162B8"/>
    <w:rsid w:val="000319AB"/>
    <w:rsid w:val="00042C56"/>
    <w:rsid w:val="00067FDB"/>
    <w:rsid w:val="0008248B"/>
    <w:rsid w:val="00082D68"/>
    <w:rsid w:val="00096B3C"/>
    <w:rsid w:val="0009721F"/>
    <w:rsid w:val="000A7DEE"/>
    <w:rsid w:val="000B1CB5"/>
    <w:rsid w:val="000B408F"/>
    <w:rsid w:val="000B7386"/>
    <w:rsid w:val="000D0BF0"/>
    <w:rsid w:val="001334DA"/>
    <w:rsid w:val="0013417E"/>
    <w:rsid w:val="00162F6F"/>
    <w:rsid w:val="00166D15"/>
    <w:rsid w:val="001B35D8"/>
    <w:rsid w:val="001E33E8"/>
    <w:rsid w:val="001F48C9"/>
    <w:rsid w:val="001F5BAB"/>
    <w:rsid w:val="00222448"/>
    <w:rsid w:val="00227983"/>
    <w:rsid w:val="00233D6C"/>
    <w:rsid w:val="00242FA9"/>
    <w:rsid w:val="00254206"/>
    <w:rsid w:val="002618D6"/>
    <w:rsid w:val="002D2684"/>
    <w:rsid w:val="002E098D"/>
    <w:rsid w:val="002E2B5A"/>
    <w:rsid w:val="002F50AC"/>
    <w:rsid w:val="00303CE9"/>
    <w:rsid w:val="00334855"/>
    <w:rsid w:val="003526AF"/>
    <w:rsid w:val="003810F8"/>
    <w:rsid w:val="00391F6F"/>
    <w:rsid w:val="003A440D"/>
    <w:rsid w:val="003B5B6B"/>
    <w:rsid w:val="003C5765"/>
    <w:rsid w:val="003E4AFF"/>
    <w:rsid w:val="003E6602"/>
    <w:rsid w:val="003F2144"/>
    <w:rsid w:val="003F6616"/>
    <w:rsid w:val="00406925"/>
    <w:rsid w:val="00414AD8"/>
    <w:rsid w:val="004246BA"/>
    <w:rsid w:val="004323A7"/>
    <w:rsid w:val="00450102"/>
    <w:rsid w:val="00457F27"/>
    <w:rsid w:val="00460ED2"/>
    <w:rsid w:val="00487124"/>
    <w:rsid w:val="004915CE"/>
    <w:rsid w:val="004C44DC"/>
    <w:rsid w:val="004E4B5D"/>
    <w:rsid w:val="004E5059"/>
    <w:rsid w:val="0050077C"/>
    <w:rsid w:val="00501588"/>
    <w:rsid w:val="0050354B"/>
    <w:rsid w:val="0050619C"/>
    <w:rsid w:val="005170C4"/>
    <w:rsid w:val="00543331"/>
    <w:rsid w:val="00544FFF"/>
    <w:rsid w:val="005511F2"/>
    <w:rsid w:val="00556422"/>
    <w:rsid w:val="00556622"/>
    <w:rsid w:val="005A4037"/>
    <w:rsid w:val="005E1231"/>
    <w:rsid w:val="005F3262"/>
    <w:rsid w:val="00616C86"/>
    <w:rsid w:val="0063265D"/>
    <w:rsid w:val="00633CD1"/>
    <w:rsid w:val="00634BF2"/>
    <w:rsid w:val="006667A7"/>
    <w:rsid w:val="0066715A"/>
    <w:rsid w:val="00683C2A"/>
    <w:rsid w:val="00694C6C"/>
    <w:rsid w:val="00696E62"/>
    <w:rsid w:val="006A2E4B"/>
    <w:rsid w:val="006D13C3"/>
    <w:rsid w:val="006E50FD"/>
    <w:rsid w:val="006F584F"/>
    <w:rsid w:val="006F77B9"/>
    <w:rsid w:val="007101C7"/>
    <w:rsid w:val="00730BC7"/>
    <w:rsid w:val="00745434"/>
    <w:rsid w:val="00747F95"/>
    <w:rsid w:val="007525E5"/>
    <w:rsid w:val="00755BF4"/>
    <w:rsid w:val="007771A0"/>
    <w:rsid w:val="007801E5"/>
    <w:rsid w:val="007D42D5"/>
    <w:rsid w:val="007E5069"/>
    <w:rsid w:val="008029B5"/>
    <w:rsid w:val="00847981"/>
    <w:rsid w:val="008560DB"/>
    <w:rsid w:val="00862694"/>
    <w:rsid w:val="008A0F2D"/>
    <w:rsid w:val="008A7C1D"/>
    <w:rsid w:val="008C6B15"/>
    <w:rsid w:val="008D018F"/>
    <w:rsid w:val="008D33A5"/>
    <w:rsid w:val="00906F13"/>
    <w:rsid w:val="0092372F"/>
    <w:rsid w:val="00935648"/>
    <w:rsid w:val="00937FAC"/>
    <w:rsid w:val="00964BDC"/>
    <w:rsid w:val="009745B7"/>
    <w:rsid w:val="00993108"/>
    <w:rsid w:val="009A3589"/>
    <w:rsid w:val="009A7623"/>
    <w:rsid w:val="009B7E69"/>
    <w:rsid w:val="009C340E"/>
    <w:rsid w:val="009C34E9"/>
    <w:rsid w:val="009F5296"/>
    <w:rsid w:val="009F68A9"/>
    <w:rsid w:val="00A45C0A"/>
    <w:rsid w:val="00A50798"/>
    <w:rsid w:val="00A5278D"/>
    <w:rsid w:val="00A670E0"/>
    <w:rsid w:val="00A70C0C"/>
    <w:rsid w:val="00A906DE"/>
    <w:rsid w:val="00A92525"/>
    <w:rsid w:val="00AB30B6"/>
    <w:rsid w:val="00AC4D38"/>
    <w:rsid w:val="00AC5E91"/>
    <w:rsid w:val="00AD4D36"/>
    <w:rsid w:val="00B13F92"/>
    <w:rsid w:val="00B27D48"/>
    <w:rsid w:val="00B3264D"/>
    <w:rsid w:val="00B34D40"/>
    <w:rsid w:val="00B37C5A"/>
    <w:rsid w:val="00B6763E"/>
    <w:rsid w:val="00B910BA"/>
    <w:rsid w:val="00BC1B78"/>
    <w:rsid w:val="00BD32BD"/>
    <w:rsid w:val="00C075D1"/>
    <w:rsid w:val="00C1092B"/>
    <w:rsid w:val="00C3015E"/>
    <w:rsid w:val="00C338F1"/>
    <w:rsid w:val="00C60544"/>
    <w:rsid w:val="00C63A12"/>
    <w:rsid w:val="00CA1795"/>
    <w:rsid w:val="00CB36CE"/>
    <w:rsid w:val="00CB7EB7"/>
    <w:rsid w:val="00CC0919"/>
    <w:rsid w:val="00CF31B7"/>
    <w:rsid w:val="00D31FA6"/>
    <w:rsid w:val="00D329FA"/>
    <w:rsid w:val="00D3790B"/>
    <w:rsid w:val="00D74092"/>
    <w:rsid w:val="00D801DB"/>
    <w:rsid w:val="00D852EF"/>
    <w:rsid w:val="00D92D15"/>
    <w:rsid w:val="00DB3C25"/>
    <w:rsid w:val="00DB75F5"/>
    <w:rsid w:val="00DB7EB9"/>
    <w:rsid w:val="00E31EF6"/>
    <w:rsid w:val="00E47D8C"/>
    <w:rsid w:val="00E9022D"/>
    <w:rsid w:val="00EC518A"/>
    <w:rsid w:val="00F042F8"/>
    <w:rsid w:val="00F0574C"/>
    <w:rsid w:val="00F1773A"/>
    <w:rsid w:val="00F231B7"/>
    <w:rsid w:val="00F33063"/>
    <w:rsid w:val="00F37EAE"/>
    <w:rsid w:val="00F82126"/>
    <w:rsid w:val="00F866A8"/>
    <w:rsid w:val="00FA3981"/>
    <w:rsid w:val="00FC49E7"/>
    <w:rsid w:val="00FC6BBE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EE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C"/>
    <w:pPr>
      <w:spacing w:after="200" w:line="276" w:lineRule="auto"/>
    </w:pPr>
    <w:rPr>
      <w:rFonts w:ascii="Times New Roman" w:eastAsiaTheme="minorEastAsia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6B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a4">
    <w:name w:val="Текстовый блок"/>
    <w:uiPriority w:val="99"/>
    <w:rsid w:val="004246BA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table" w:styleId="a5">
    <w:name w:val="Table Grid"/>
    <w:basedOn w:val="a1"/>
    <w:uiPriority w:val="39"/>
    <w:rsid w:val="001F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9B7E69"/>
    <w:pPr>
      <w:ind w:left="720"/>
      <w:contextualSpacing/>
    </w:pPr>
    <w:rPr>
      <w:rFonts w:ascii="Calibri" w:eastAsia="SimSun" w:hAnsi="Calibri" w:cs="Times New Roman"/>
      <w:lang w:eastAsia="en-US"/>
    </w:rPr>
  </w:style>
  <w:style w:type="paragraph" w:customStyle="1" w:styleId="Standard">
    <w:name w:val="Standard"/>
    <w:rsid w:val="009B7E69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9B7E69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D74092"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4092"/>
    <w:rPr>
      <w:sz w:val="28"/>
      <w:szCs w:val="28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4092"/>
    <w:pPr>
      <w:widowControl w:val="0"/>
      <w:shd w:val="clear" w:color="auto" w:fill="FFFFFF"/>
      <w:spacing w:before="980" w:after="980" w:line="310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D740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4092"/>
    <w:pPr>
      <w:widowControl w:val="0"/>
      <w:shd w:val="clear" w:color="auto" w:fill="FFFFFF"/>
      <w:spacing w:before="300" w:after="120" w:line="371" w:lineRule="exact"/>
      <w:ind w:hanging="360"/>
      <w:jc w:val="both"/>
    </w:pPr>
    <w:rPr>
      <w:rFonts w:eastAsia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D74092"/>
    <w:pPr>
      <w:widowControl w:val="0"/>
      <w:shd w:val="clear" w:color="auto" w:fill="FFFFFF"/>
      <w:spacing w:before="120" w:after="300" w:line="0" w:lineRule="atLeast"/>
      <w:jc w:val="both"/>
      <w:outlineLvl w:val="2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32">
    <w:name w:val="Основной текст (3)"/>
    <w:basedOn w:val="a"/>
    <w:link w:val="31"/>
    <w:rsid w:val="00D74092"/>
    <w:pPr>
      <w:widowControl w:val="0"/>
      <w:shd w:val="clear" w:color="auto" w:fill="FFFFFF"/>
      <w:spacing w:before="120" w:after="300" w:line="0" w:lineRule="atLeast"/>
      <w:jc w:val="both"/>
    </w:pPr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15">
    <w:name w:val="Основной текст (15) + Полужирный"/>
    <w:uiPriority w:val="99"/>
    <w:rsid w:val="00D74092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8">
    <w:name w:val="No Spacing"/>
    <w:uiPriority w:val="1"/>
    <w:qFormat/>
    <w:rsid w:val="00D74092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4E4B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4B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4B5D"/>
    <w:rPr>
      <w:rFonts w:ascii="Times New Roman" w:eastAsiaTheme="minorEastAsia" w:hAnsi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4B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4B5D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4B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C"/>
    <w:pPr>
      <w:spacing w:after="200" w:line="276" w:lineRule="auto"/>
    </w:pPr>
    <w:rPr>
      <w:rFonts w:ascii="Times New Roman" w:eastAsiaTheme="minorEastAsia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6B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a4">
    <w:name w:val="Текстовый блок"/>
    <w:uiPriority w:val="99"/>
    <w:rsid w:val="004246BA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table" w:styleId="a5">
    <w:name w:val="Table Grid"/>
    <w:basedOn w:val="a1"/>
    <w:uiPriority w:val="39"/>
    <w:rsid w:val="001F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9B7E69"/>
    <w:pPr>
      <w:ind w:left="720"/>
      <w:contextualSpacing/>
    </w:pPr>
    <w:rPr>
      <w:rFonts w:ascii="Calibri" w:eastAsia="SimSun" w:hAnsi="Calibri" w:cs="Times New Roman"/>
      <w:lang w:eastAsia="en-US"/>
    </w:rPr>
  </w:style>
  <w:style w:type="paragraph" w:customStyle="1" w:styleId="Standard">
    <w:name w:val="Standard"/>
    <w:rsid w:val="009B7E69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9B7E69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D74092"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4092"/>
    <w:rPr>
      <w:sz w:val="28"/>
      <w:szCs w:val="28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4092"/>
    <w:pPr>
      <w:widowControl w:val="0"/>
      <w:shd w:val="clear" w:color="auto" w:fill="FFFFFF"/>
      <w:spacing w:before="980" w:after="980" w:line="310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D740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4092"/>
    <w:pPr>
      <w:widowControl w:val="0"/>
      <w:shd w:val="clear" w:color="auto" w:fill="FFFFFF"/>
      <w:spacing w:before="300" w:after="120" w:line="371" w:lineRule="exact"/>
      <w:ind w:hanging="360"/>
      <w:jc w:val="both"/>
    </w:pPr>
    <w:rPr>
      <w:rFonts w:eastAsia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D74092"/>
    <w:pPr>
      <w:widowControl w:val="0"/>
      <w:shd w:val="clear" w:color="auto" w:fill="FFFFFF"/>
      <w:spacing w:before="120" w:after="300" w:line="0" w:lineRule="atLeast"/>
      <w:jc w:val="both"/>
      <w:outlineLvl w:val="2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32">
    <w:name w:val="Основной текст (3)"/>
    <w:basedOn w:val="a"/>
    <w:link w:val="31"/>
    <w:rsid w:val="00D74092"/>
    <w:pPr>
      <w:widowControl w:val="0"/>
      <w:shd w:val="clear" w:color="auto" w:fill="FFFFFF"/>
      <w:spacing w:before="120" w:after="300" w:line="0" w:lineRule="atLeast"/>
      <w:jc w:val="both"/>
    </w:pPr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15">
    <w:name w:val="Основной текст (15) + Полужирный"/>
    <w:uiPriority w:val="99"/>
    <w:rsid w:val="00D74092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8">
    <w:name w:val="No Spacing"/>
    <w:uiPriority w:val="1"/>
    <w:qFormat/>
    <w:rsid w:val="00D74092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4E4B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4B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4B5D"/>
    <w:rPr>
      <w:rFonts w:ascii="Times New Roman" w:eastAsiaTheme="minorEastAsia" w:hAnsi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4B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4B5D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4B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User-0295</dc:creator>
  <cp:keywords/>
  <dc:description/>
  <cp:lastModifiedBy>Кабинет16</cp:lastModifiedBy>
  <cp:revision>58</cp:revision>
  <dcterms:created xsi:type="dcterms:W3CDTF">2019-04-15T17:17:00Z</dcterms:created>
  <dcterms:modified xsi:type="dcterms:W3CDTF">2021-12-10T11:09:00Z</dcterms:modified>
</cp:coreProperties>
</file>